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F9F" w:rsidRDefault="00BE2791" w:rsidP="005A1F9F">
      <w:pPr>
        <w:tabs>
          <w:tab w:val="left" w:pos="-126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76D751FB" wp14:editId="00E187A6">
                <wp:simplePos x="0" y="0"/>
                <wp:positionH relativeFrom="column">
                  <wp:posOffset>-53439</wp:posOffset>
                </wp:positionH>
                <wp:positionV relativeFrom="page">
                  <wp:posOffset>402590</wp:posOffset>
                </wp:positionV>
                <wp:extent cx="6922008" cy="2075688"/>
                <wp:effectExtent l="0" t="0" r="31750" b="127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2008" cy="2075688"/>
                          <a:chOff x="0" y="0"/>
                          <a:chExt cx="6917055" cy="2078182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6917055" cy="20781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22CF" w:rsidRDefault="00CA2A46" w:rsidP="00E322CF">
                              <w:pPr>
                                <w:spacing w:after="36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057400" cy="626349"/>
                                    <wp:effectExtent l="0" t="0" r="0" b="254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WorkWiselyLOGO_final_thickerstroke.jpg"/>
                                            <pic:cNvPicPr/>
                                          </pic:nvPicPr>
                                          <pic:blipFill rotWithShape="1"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4663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57400" cy="6263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322CF" w:rsidRPr="00CA2A46" w:rsidRDefault="00E322CF" w:rsidP="00E322CF">
                              <w:pPr>
                                <w:pStyle w:val="BasicParagraph"/>
                                <w:spacing w:line="240" w:lineRule="auto"/>
                                <w:jc w:val="both"/>
                                <w:rPr>
                                  <w:rFonts w:ascii="Century" w:hAnsi="Century" w:cs="Century"/>
                                  <w:cap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CA2A46">
                                <w:rPr>
                                  <w:rFonts w:ascii="Century" w:hAnsi="Century" w:cs="Century"/>
                                  <w:caps/>
                                  <w:color w:val="000000" w:themeColor="text1"/>
                                  <w:sz w:val="20"/>
                                  <w:szCs w:val="20"/>
                                </w:rPr>
                                <w:t>A mini training session for injury prevention</w:t>
                              </w:r>
                            </w:p>
                            <w:p w:rsidR="00E322CF" w:rsidRPr="00CA2A46" w:rsidRDefault="00E322CF" w:rsidP="00E322CF">
                              <w:pPr>
                                <w:pStyle w:val="BasicParagraph"/>
                                <w:spacing w:line="240" w:lineRule="auto"/>
                                <w:rPr>
                                  <w:rFonts w:ascii="ITC Avant Garde Std Md" w:hAnsi="ITC Avant Garde Std Md" w:cs="ITC Avant Garde Std Md"/>
                                  <w:b/>
                                  <w:bCs/>
                                  <w:sz w:val="94"/>
                                  <w:szCs w:val="94"/>
                                  <w14:textOutline w14:w="1270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7426E">
                                <w:rPr>
                                  <w:rFonts w:ascii="ITC Avant Garde Std Md" w:hAnsi="ITC Avant Garde Std Md" w:cs="ITC Avant Garde Std Md"/>
                                  <w:b/>
                                  <w:bCs/>
                                  <w:color w:val="DEAE00"/>
                                  <w:sz w:val="94"/>
                                  <w:szCs w:val="94"/>
                                  <w14:textOutline w14:w="1905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Quick Take on Safety</w:t>
                              </w:r>
                            </w:p>
                            <w:p w:rsidR="00E322CF" w:rsidRDefault="00E322CF" w:rsidP="00E322C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59377" y="1935678"/>
                            <a:ext cx="685736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751FB" id="Group 16" o:spid="_x0000_s1026" style="position:absolute;margin-left:-4.2pt;margin-top:31.7pt;width:545.05pt;height:163.45pt;z-index:251660288;mso-position-vertical-relative:page;mso-width-relative:margin;mso-height-relative:margin" coordsize="69170,20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69170;height:20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E322CF" w:rsidRDefault="00CA2A46" w:rsidP="00E322CF">
                        <w:pPr>
                          <w:spacing w:after="36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57400" cy="626349"/>
                              <wp:effectExtent l="0" t="0" r="0" b="254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WorkWiselyLOGO_final_thickerstroke.jpg"/>
                                      <pic:cNvPicPr/>
                                    </pic:nvPicPr>
                                    <pic:blipFill rotWithShape="1"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4663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057400" cy="62634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322CF" w:rsidRPr="00CA2A46" w:rsidRDefault="00E322CF" w:rsidP="00E322CF">
                        <w:pPr>
                          <w:pStyle w:val="BasicParagraph"/>
                          <w:spacing w:line="240" w:lineRule="auto"/>
                          <w:jc w:val="both"/>
                          <w:rPr>
                            <w:rFonts w:ascii="Century" w:hAnsi="Century" w:cs="Century"/>
                            <w:cap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A2A46">
                          <w:rPr>
                            <w:rFonts w:ascii="Century" w:hAnsi="Century" w:cs="Century"/>
                            <w:caps/>
                            <w:color w:val="000000" w:themeColor="text1"/>
                            <w:sz w:val="20"/>
                            <w:szCs w:val="20"/>
                          </w:rPr>
                          <w:t>A mini training session for injury prevention</w:t>
                        </w:r>
                      </w:p>
                      <w:p w:rsidR="00E322CF" w:rsidRPr="00CA2A46" w:rsidRDefault="00E322CF" w:rsidP="00E322CF">
                        <w:pPr>
                          <w:pStyle w:val="BasicParagraph"/>
                          <w:spacing w:line="240" w:lineRule="auto"/>
                          <w:rPr>
                            <w:rFonts w:ascii="ITC Avant Garde Std Md" w:hAnsi="ITC Avant Garde Std Md" w:cs="ITC Avant Garde Std Md"/>
                            <w:b/>
                            <w:bCs/>
                            <w:sz w:val="94"/>
                            <w:szCs w:val="94"/>
                            <w14:textOutline w14:w="1270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C7426E">
                          <w:rPr>
                            <w:rFonts w:ascii="ITC Avant Garde Std Md" w:hAnsi="ITC Avant Garde Std Md" w:cs="ITC Avant Garde Std Md"/>
                            <w:b/>
                            <w:bCs/>
                            <w:color w:val="DEAE00"/>
                            <w:sz w:val="94"/>
                            <w:szCs w:val="94"/>
                            <w14:textOutline w14:w="1905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Quick Take on Safety</w:t>
                        </w:r>
                      </w:p>
                      <w:p w:rsidR="00E322CF" w:rsidRDefault="00E322CF" w:rsidP="00E322CF">
                        <w:pPr>
                          <w:jc w:val="center"/>
                        </w:pPr>
                      </w:p>
                    </w:txbxContent>
                  </v:textbox>
                </v:shape>
                <v:line id="Straight Connector 6" o:spid="_x0000_s1028" style="position:absolute;visibility:visible;mso-wrap-style:square" from="593,19356" to="69167,19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" strokecolor="black [3213]" strokeweight="1pt"/>
                <w10:wrap anchory="page"/>
              </v:group>
            </w:pict>
          </mc:Fallback>
        </mc:AlternateContent>
      </w:r>
    </w:p>
    <w:p w:rsidR="005A1F9F" w:rsidRDefault="005A1F9F" w:rsidP="005A1F9F">
      <w:pPr>
        <w:tabs>
          <w:tab w:val="left" w:pos="-1260"/>
        </w:tabs>
      </w:pPr>
    </w:p>
    <w:p w:rsidR="005A1F9F" w:rsidRDefault="005A1F9F" w:rsidP="005A1F9F">
      <w:pPr>
        <w:tabs>
          <w:tab w:val="left" w:pos="-1260"/>
        </w:tabs>
      </w:pPr>
    </w:p>
    <w:p w:rsidR="005A1F9F" w:rsidRDefault="005A1F9F" w:rsidP="005A1F9F">
      <w:pPr>
        <w:tabs>
          <w:tab w:val="left" w:pos="-1260"/>
        </w:tabs>
      </w:pPr>
    </w:p>
    <w:p w:rsidR="00BE2791" w:rsidRDefault="00BE2791" w:rsidP="005A1F9F">
      <w:pPr>
        <w:tabs>
          <w:tab w:val="left" w:pos="-1260"/>
        </w:tabs>
      </w:pPr>
    </w:p>
    <w:p w:rsidR="00BE2791" w:rsidRDefault="00BE2791" w:rsidP="005A1F9F">
      <w:pPr>
        <w:tabs>
          <w:tab w:val="left" w:pos="-1260"/>
        </w:tabs>
      </w:pPr>
    </w:p>
    <w:p w:rsidR="00BE2791" w:rsidRPr="00BE2791" w:rsidRDefault="00BE2791" w:rsidP="00BE2791">
      <w:pPr>
        <w:tabs>
          <w:tab w:val="left" w:pos="-1260"/>
        </w:tabs>
        <w:spacing w:after="0"/>
        <w:rPr>
          <w:rFonts w:ascii="ITC Avant Garde Std Bk" w:hAnsi="ITC Avant Garde Std Bk"/>
          <w:sz w:val="10"/>
          <w:szCs w:val="10"/>
        </w:rPr>
      </w:pPr>
    </w:p>
    <w:p w:rsidR="00E837DB" w:rsidRPr="00147CD6" w:rsidRDefault="00A307AD" w:rsidP="00BE2791">
      <w:pPr>
        <w:tabs>
          <w:tab w:val="left" w:pos="-1260"/>
        </w:tabs>
        <w:spacing w:after="0"/>
        <w:rPr>
          <w:rFonts w:ascii="ITC Avant Garde Std Bk" w:hAnsi="ITC Avant Garde Std Bk"/>
          <w:b/>
          <w:color w:val="002D62"/>
          <w:sz w:val="56"/>
          <w:szCs w:val="56"/>
        </w:rPr>
      </w:pPr>
      <w:r>
        <w:rPr>
          <w:rFonts w:ascii="ITC Avant Garde Std Bk" w:hAnsi="ITC Avant Garde Std Bk"/>
          <w:b/>
          <w:noProof/>
          <w:color w:val="000000" w:themeColor="text1"/>
          <w:sz w:val="56"/>
          <w:szCs w:val="56"/>
        </w:rPr>
        <w:t>Reporting Injuries and Near M</w:t>
      </w:r>
      <w:r w:rsidR="00147CD6" w:rsidRPr="00147CD6">
        <w:rPr>
          <w:rFonts w:ascii="ITC Avant Garde Std Bk" w:hAnsi="ITC Avant Garde Std Bk"/>
          <w:b/>
          <w:noProof/>
          <w:color w:val="000000" w:themeColor="text1"/>
          <w:sz w:val="56"/>
          <w:szCs w:val="56"/>
        </w:rPr>
        <w:t>isses</w:t>
      </w:r>
    </w:p>
    <w:p w:rsidR="00A179B0" w:rsidRPr="00A846DE" w:rsidRDefault="00A179B0" w:rsidP="00A846DE">
      <w:pPr>
        <w:shd w:val="clear" w:color="auto" w:fill="000000" w:themeFill="text1"/>
        <w:tabs>
          <w:tab w:val="left" w:pos="-1260"/>
        </w:tabs>
        <w:spacing w:after="0" w:line="240" w:lineRule="auto"/>
        <w:rPr>
          <w:rFonts w:ascii="ITC Avant Garde Std Bk" w:hAnsi="ITC Avant Garde Std Bk"/>
          <w:b/>
          <w:color w:val="FFCB0A"/>
          <w:sz w:val="21"/>
          <w:szCs w:val="21"/>
        </w:rPr>
      </w:pPr>
      <w:r w:rsidRPr="00A846DE">
        <w:rPr>
          <w:rFonts w:ascii="ITC Avant Garde Std Bk" w:hAnsi="ITC Avant Garde Std Bk"/>
          <w:b/>
          <w:color w:val="FFCB0A"/>
          <w:sz w:val="21"/>
          <w:szCs w:val="21"/>
        </w:rPr>
        <w:t>TRAINING OVERVIEW AND OBJECTIVES</w:t>
      </w:r>
    </w:p>
    <w:p w:rsidR="003D7786" w:rsidRPr="00A179B0" w:rsidRDefault="003D7786" w:rsidP="003D7786">
      <w:pPr>
        <w:tabs>
          <w:tab w:val="left" w:pos="-1260"/>
          <w:tab w:val="left" w:pos="1440"/>
        </w:tabs>
        <w:spacing w:before="120" w:after="0"/>
        <w:ind w:left="1440" w:hanging="144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Overview: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>
        <w:rPr>
          <w:rFonts w:ascii="Century" w:hAnsi="Century"/>
          <w:color w:val="000000" w:themeColor="text1"/>
          <w:sz w:val="21"/>
          <w:szCs w:val="21"/>
        </w:rPr>
        <w:t xml:space="preserve">Discusses the </w:t>
      </w:r>
      <w:r w:rsidR="00147CD6">
        <w:rPr>
          <w:rFonts w:ascii="Century" w:hAnsi="Century"/>
          <w:color w:val="000000" w:themeColor="text1"/>
          <w:sz w:val="21"/>
          <w:szCs w:val="21"/>
        </w:rPr>
        <w:t>importance of timely reporting of injuries</w:t>
      </w:r>
      <w:r w:rsidR="00D237DC">
        <w:rPr>
          <w:rFonts w:ascii="Century" w:hAnsi="Century"/>
          <w:color w:val="000000" w:themeColor="text1"/>
          <w:sz w:val="21"/>
          <w:szCs w:val="21"/>
        </w:rPr>
        <w:t xml:space="preserve">, </w:t>
      </w:r>
      <w:r w:rsidR="00802AD4">
        <w:rPr>
          <w:rFonts w:ascii="Century" w:hAnsi="Century"/>
          <w:color w:val="000000" w:themeColor="text1"/>
          <w:sz w:val="21"/>
          <w:szCs w:val="21"/>
        </w:rPr>
        <w:t>near misses</w:t>
      </w:r>
      <w:r w:rsidR="00D237DC">
        <w:rPr>
          <w:rFonts w:ascii="Century" w:hAnsi="Century"/>
          <w:color w:val="000000" w:themeColor="text1"/>
          <w:sz w:val="21"/>
          <w:szCs w:val="21"/>
        </w:rPr>
        <w:t xml:space="preserve"> and other hazards.</w:t>
      </w:r>
    </w:p>
    <w:p w:rsidR="003D7786" w:rsidRPr="00A179B0" w:rsidRDefault="003D7786" w:rsidP="003D7786">
      <w:pPr>
        <w:tabs>
          <w:tab w:val="left" w:pos="-1260"/>
          <w:tab w:val="left" w:pos="1440"/>
        </w:tabs>
        <w:spacing w:after="0"/>
        <w:ind w:left="1440" w:hanging="144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Purpose: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 w:rsidR="00E0592A">
        <w:rPr>
          <w:rFonts w:ascii="Century" w:hAnsi="Century"/>
          <w:color w:val="000000" w:themeColor="text1"/>
          <w:sz w:val="21"/>
          <w:szCs w:val="21"/>
        </w:rPr>
        <w:t>I</w:t>
      </w:r>
      <w:r>
        <w:rPr>
          <w:rFonts w:ascii="Century" w:hAnsi="Century"/>
          <w:color w:val="000000" w:themeColor="text1"/>
          <w:sz w:val="21"/>
          <w:szCs w:val="21"/>
        </w:rPr>
        <w:t xml:space="preserve">nform employees about the negative consequences of </w:t>
      </w:r>
      <w:r w:rsidR="00D237DC">
        <w:rPr>
          <w:rFonts w:ascii="Century" w:hAnsi="Century"/>
          <w:color w:val="000000" w:themeColor="text1"/>
          <w:sz w:val="21"/>
          <w:szCs w:val="21"/>
        </w:rPr>
        <w:t>not reporting</w:t>
      </w:r>
      <w:r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E0592A">
        <w:rPr>
          <w:rFonts w:ascii="Century" w:hAnsi="Century"/>
          <w:color w:val="000000" w:themeColor="text1"/>
          <w:sz w:val="21"/>
          <w:szCs w:val="21"/>
        </w:rPr>
        <w:t>so as to</w:t>
      </w:r>
      <w:r>
        <w:rPr>
          <w:rFonts w:ascii="Century" w:hAnsi="Century"/>
          <w:color w:val="000000" w:themeColor="text1"/>
          <w:sz w:val="21"/>
          <w:szCs w:val="21"/>
        </w:rPr>
        <w:t xml:space="preserve"> improve communication and reduce injuries.</w:t>
      </w:r>
    </w:p>
    <w:p w:rsidR="00A6138B" w:rsidRDefault="003D7786" w:rsidP="00A307AD">
      <w:pPr>
        <w:tabs>
          <w:tab w:val="left" w:pos="-1260"/>
          <w:tab w:val="left" w:pos="1440"/>
          <w:tab w:val="left" w:pos="1710"/>
        </w:tabs>
        <w:spacing w:after="0"/>
        <w:ind w:left="1710" w:hanging="1710"/>
        <w:rPr>
          <w:rFonts w:ascii="Century" w:hAnsi="Century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Preparation: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 w:rsidR="007F6C48" w:rsidRPr="007F6C48">
        <w:rPr>
          <w:rFonts w:ascii="ITC Avant Garde Std Bk" w:hAnsi="ITC Avant Garde Std Bk"/>
          <w:color w:val="DEAE00"/>
          <w:sz w:val="21"/>
          <w:szCs w:val="21"/>
        </w:rPr>
        <w:sym w:font="Symbol" w:char="F0B7"/>
      </w:r>
      <w:r w:rsidR="007F6C48"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>
        <w:rPr>
          <w:rFonts w:ascii="Century" w:hAnsi="Century"/>
          <w:color w:val="000000" w:themeColor="text1"/>
          <w:sz w:val="21"/>
          <w:szCs w:val="21"/>
        </w:rPr>
        <w:t xml:space="preserve">Read and become familiar with this Quick Take. </w:t>
      </w:r>
      <w:r w:rsidR="00A6138B" w:rsidRPr="007778A6">
        <w:rPr>
          <w:rFonts w:ascii="Century" w:hAnsi="Century"/>
          <w:i/>
          <w:color w:val="000000" w:themeColor="text1"/>
          <w:sz w:val="21"/>
          <w:szCs w:val="21"/>
        </w:rPr>
        <w:t>Change as needed to reflect procedures and personnel in your department.</w:t>
      </w:r>
    </w:p>
    <w:p w:rsidR="003D7786" w:rsidRPr="006C30DB" w:rsidRDefault="007F6C48" w:rsidP="007F6C48">
      <w:pPr>
        <w:tabs>
          <w:tab w:val="left" w:pos="-1260"/>
          <w:tab w:val="left" w:pos="1710"/>
        </w:tabs>
        <w:spacing w:after="0"/>
        <w:ind w:left="1710" w:hanging="27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7F6C48">
        <w:rPr>
          <w:rFonts w:ascii="ITC Avant Garde Std Bk" w:hAnsi="ITC Avant Garde Std Bk"/>
          <w:color w:val="DEAE00"/>
          <w:sz w:val="21"/>
          <w:szCs w:val="21"/>
        </w:rPr>
        <w:sym w:font="Symbol" w:char="F0B7"/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 w:rsidR="003D7786">
        <w:rPr>
          <w:rFonts w:ascii="Century" w:hAnsi="Century"/>
          <w:color w:val="000000" w:themeColor="text1"/>
          <w:sz w:val="21"/>
          <w:szCs w:val="21"/>
        </w:rPr>
        <w:t>Review and become familiar with hazard and injury reporting procedures within your organization.</w:t>
      </w:r>
      <w:r w:rsidR="00A6138B">
        <w:rPr>
          <w:rFonts w:ascii="Century" w:hAnsi="Century"/>
          <w:color w:val="000000" w:themeColor="text1"/>
          <w:sz w:val="21"/>
          <w:szCs w:val="21"/>
        </w:rPr>
        <w:t xml:space="preserve"> </w:t>
      </w:r>
    </w:p>
    <w:p w:rsidR="00E0592A" w:rsidRDefault="003D7786" w:rsidP="00E0592A">
      <w:pPr>
        <w:tabs>
          <w:tab w:val="left" w:pos="-1260"/>
          <w:tab w:val="left" w:pos="1440"/>
          <w:tab w:val="left" w:pos="1710"/>
        </w:tabs>
        <w:spacing w:after="0"/>
        <w:ind w:left="1440" w:hanging="1440"/>
        <w:rPr>
          <w:rFonts w:ascii="Century" w:hAnsi="Century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Handouts: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 w:rsidR="00E0592A" w:rsidRPr="007F6C48">
        <w:rPr>
          <w:rFonts w:ascii="ITC Avant Garde Std Bk" w:hAnsi="ITC Avant Garde Std Bk"/>
          <w:color w:val="DEAE00"/>
          <w:sz w:val="21"/>
          <w:szCs w:val="21"/>
        </w:rPr>
        <w:sym w:font="Symbol" w:char="F0B7"/>
      </w:r>
      <w:r w:rsidR="00E0592A"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 w:rsidR="007F6C48">
        <w:rPr>
          <w:rFonts w:ascii="Century" w:hAnsi="Century"/>
          <w:color w:val="000000" w:themeColor="text1"/>
          <w:sz w:val="21"/>
          <w:szCs w:val="21"/>
        </w:rPr>
        <w:t xml:space="preserve">Quick Review of Safety: </w:t>
      </w:r>
      <w:r w:rsidR="00CD1168">
        <w:rPr>
          <w:rFonts w:ascii="Century" w:hAnsi="Century"/>
          <w:color w:val="000000" w:themeColor="text1"/>
          <w:sz w:val="21"/>
          <w:szCs w:val="21"/>
        </w:rPr>
        <w:t>Reporting Injuries and Near</w:t>
      </w:r>
      <w:r w:rsidR="00802AD4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A307AD">
        <w:rPr>
          <w:rFonts w:ascii="Century" w:hAnsi="Century"/>
          <w:color w:val="000000" w:themeColor="text1"/>
          <w:sz w:val="21"/>
          <w:szCs w:val="21"/>
        </w:rPr>
        <w:t>M</w:t>
      </w:r>
      <w:r w:rsidR="00CD1168">
        <w:rPr>
          <w:rFonts w:ascii="Century" w:hAnsi="Century"/>
          <w:color w:val="000000" w:themeColor="text1"/>
          <w:sz w:val="21"/>
          <w:szCs w:val="21"/>
        </w:rPr>
        <w:t>isses</w:t>
      </w:r>
      <w:r w:rsidR="00A307AD">
        <w:rPr>
          <w:rFonts w:ascii="Century" w:hAnsi="Century"/>
          <w:color w:val="000000" w:themeColor="text1"/>
          <w:sz w:val="21"/>
          <w:szCs w:val="21"/>
        </w:rPr>
        <w:t xml:space="preserve"> </w:t>
      </w:r>
    </w:p>
    <w:p w:rsidR="00AB66A2" w:rsidRDefault="00E0592A" w:rsidP="00E0592A">
      <w:pPr>
        <w:tabs>
          <w:tab w:val="left" w:pos="-1260"/>
          <w:tab w:val="left" w:pos="1440"/>
          <w:tab w:val="left" w:pos="1710"/>
        </w:tabs>
        <w:spacing w:after="0"/>
        <w:ind w:left="1440" w:hanging="144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ab/>
      </w:r>
      <w:r w:rsidRPr="007F6C48">
        <w:rPr>
          <w:rFonts w:ascii="ITC Avant Garde Std Bk" w:hAnsi="ITC Avant Garde Std Bk"/>
          <w:color w:val="DEAE00"/>
          <w:sz w:val="21"/>
          <w:szCs w:val="21"/>
        </w:rPr>
        <w:sym w:font="Symbol" w:char="F0B7"/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 w:rsidR="00AB66A2">
        <w:rPr>
          <w:rFonts w:ascii="Century" w:hAnsi="Century"/>
          <w:color w:val="000000" w:themeColor="text1"/>
          <w:sz w:val="21"/>
          <w:szCs w:val="21"/>
        </w:rPr>
        <w:t>Quick Review of Safety</w:t>
      </w:r>
      <w:r w:rsidR="00A307AD">
        <w:rPr>
          <w:rFonts w:ascii="Century" w:hAnsi="Century"/>
          <w:color w:val="000000" w:themeColor="text1"/>
          <w:sz w:val="21"/>
          <w:szCs w:val="21"/>
        </w:rPr>
        <w:t>:</w:t>
      </w:r>
      <w:r w:rsidR="00AB66A2">
        <w:rPr>
          <w:rFonts w:ascii="Century" w:hAnsi="Century"/>
          <w:color w:val="000000" w:themeColor="text1"/>
          <w:sz w:val="21"/>
          <w:szCs w:val="21"/>
        </w:rPr>
        <w:t xml:space="preserve"> Workplace Injury Hotline</w:t>
      </w:r>
    </w:p>
    <w:p w:rsidR="003D7786" w:rsidRPr="00E76223" w:rsidRDefault="003D7786" w:rsidP="003D7786">
      <w:pPr>
        <w:tabs>
          <w:tab w:val="left" w:pos="-1260"/>
          <w:tab w:val="left" w:pos="1440"/>
        </w:tabs>
        <w:ind w:left="1440" w:hanging="1440"/>
        <w:rPr>
          <w:rFonts w:ascii="Century" w:hAnsi="Century"/>
          <w:color w:val="000000" w:themeColor="text1"/>
          <w:spacing w:val="-6"/>
          <w:sz w:val="21"/>
          <w:szCs w:val="21"/>
        </w:rPr>
      </w:pPr>
      <w:r w:rsidRPr="00E76223">
        <w:rPr>
          <w:rFonts w:ascii="ITC Avant Garde Std Bk" w:hAnsi="ITC Avant Garde Std Bk"/>
          <w:color w:val="000000" w:themeColor="text1"/>
          <w:spacing w:val="-6"/>
          <w:sz w:val="21"/>
          <w:szCs w:val="21"/>
        </w:rPr>
        <w:t>Notes:</w:t>
      </w:r>
      <w:r w:rsidRPr="00E76223">
        <w:rPr>
          <w:rFonts w:ascii="ITC Avant Garde Std Bk" w:hAnsi="ITC Avant Garde Std Bk"/>
          <w:color w:val="000000" w:themeColor="text1"/>
          <w:spacing w:val="-6"/>
          <w:sz w:val="21"/>
          <w:szCs w:val="21"/>
        </w:rPr>
        <w:tab/>
      </w:r>
      <w:r w:rsidRPr="00E76223">
        <w:rPr>
          <w:rFonts w:ascii="Century" w:hAnsi="Century"/>
          <w:color w:val="000000" w:themeColor="text1"/>
          <w:spacing w:val="-6"/>
          <w:sz w:val="21"/>
          <w:szCs w:val="21"/>
        </w:rPr>
        <w:t xml:space="preserve">Many people avoid reporting injuries due to concerns </w:t>
      </w:r>
      <w:r w:rsidR="00E0592A">
        <w:rPr>
          <w:rFonts w:ascii="Century" w:hAnsi="Century"/>
          <w:color w:val="000000" w:themeColor="text1"/>
          <w:spacing w:val="-6"/>
          <w:sz w:val="21"/>
          <w:szCs w:val="21"/>
        </w:rPr>
        <w:t>about</w:t>
      </w:r>
      <w:r w:rsidRPr="00E76223">
        <w:rPr>
          <w:rFonts w:ascii="Century" w:hAnsi="Century"/>
          <w:color w:val="000000" w:themeColor="text1"/>
          <w:spacing w:val="-6"/>
          <w:sz w:val="21"/>
          <w:szCs w:val="21"/>
        </w:rPr>
        <w:t xml:space="preserve"> having to take unpaid time off for recovery or </w:t>
      </w:r>
      <w:r w:rsidR="00E76223" w:rsidRPr="00E76223">
        <w:rPr>
          <w:rFonts w:ascii="Century" w:hAnsi="Century"/>
          <w:color w:val="000000" w:themeColor="text1"/>
          <w:spacing w:val="-6"/>
          <w:sz w:val="21"/>
          <w:szCs w:val="21"/>
        </w:rPr>
        <w:t>cover</w:t>
      </w:r>
      <w:r w:rsidRPr="00E76223">
        <w:rPr>
          <w:rFonts w:ascii="Century" w:hAnsi="Century"/>
          <w:color w:val="000000" w:themeColor="text1"/>
          <w:spacing w:val="-6"/>
          <w:sz w:val="21"/>
          <w:szCs w:val="21"/>
        </w:rPr>
        <w:t xml:space="preserve"> the costs associated with medical care should workers’ compensation be denied.</w:t>
      </w:r>
      <w:r w:rsidR="00A6138B" w:rsidRPr="00E76223">
        <w:rPr>
          <w:rFonts w:ascii="Century" w:hAnsi="Century"/>
          <w:color w:val="000000" w:themeColor="text1"/>
          <w:spacing w:val="-6"/>
          <w:sz w:val="21"/>
          <w:szCs w:val="21"/>
        </w:rPr>
        <w:t xml:space="preserve"> </w:t>
      </w:r>
      <w:r w:rsidRPr="00E76223">
        <w:rPr>
          <w:rFonts w:ascii="Century" w:hAnsi="Century"/>
          <w:color w:val="000000" w:themeColor="text1"/>
          <w:spacing w:val="-6"/>
          <w:sz w:val="21"/>
          <w:szCs w:val="21"/>
        </w:rPr>
        <w:t>Much of this is outside of the control of supervisors or management</w:t>
      </w:r>
      <w:r w:rsidR="007F6C48" w:rsidRPr="00E76223">
        <w:rPr>
          <w:rFonts w:ascii="Century" w:hAnsi="Century"/>
          <w:color w:val="000000" w:themeColor="text1"/>
          <w:spacing w:val="-6"/>
          <w:sz w:val="21"/>
          <w:szCs w:val="21"/>
        </w:rPr>
        <w:t>;</w:t>
      </w:r>
      <w:r w:rsidRPr="00E76223">
        <w:rPr>
          <w:rFonts w:ascii="Century" w:hAnsi="Century"/>
          <w:color w:val="000000" w:themeColor="text1"/>
          <w:spacing w:val="-6"/>
          <w:sz w:val="21"/>
          <w:szCs w:val="21"/>
        </w:rPr>
        <w:t xml:space="preserve"> however</w:t>
      </w:r>
      <w:r w:rsidR="007F6C48" w:rsidRPr="00E76223">
        <w:rPr>
          <w:rFonts w:ascii="Century" w:hAnsi="Century"/>
          <w:color w:val="000000" w:themeColor="text1"/>
          <w:spacing w:val="-6"/>
          <w:sz w:val="21"/>
          <w:szCs w:val="21"/>
        </w:rPr>
        <w:t>,</w:t>
      </w:r>
      <w:r w:rsidRPr="00E76223">
        <w:rPr>
          <w:rFonts w:ascii="Century" w:hAnsi="Century"/>
          <w:color w:val="000000" w:themeColor="text1"/>
          <w:spacing w:val="-6"/>
          <w:sz w:val="21"/>
          <w:szCs w:val="21"/>
        </w:rPr>
        <w:t xml:space="preserve"> being fa</w:t>
      </w:r>
      <w:r w:rsidR="00A307AD" w:rsidRPr="00E76223">
        <w:rPr>
          <w:rFonts w:ascii="Century" w:hAnsi="Century"/>
          <w:color w:val="000000" w:themeColor="text1"/>
          <w:spacing w:val="-6"/>
          <w:sz w:val="21"/>
          <w:szCs w:val="21"/>
        </w:rPr>
        <w:t xml:space="preserve">miliar with sick leave and paid </w:t>
      </w:r>
      <w:r w:rsidRPr="00E76223">
        <w:rPr>
          <w:rFonts w:ascii="Century" w:hAnsi="Century"/>
          <w:color w:val="000000" w:themeColor="text1"/>
          <w:spacing w:val="-6"/>
          <w:sz w:val="21"/>
          <w:szCs w:val="21"/>
        </w:rPr>
        <w:t xml:space="preserve">time off options and including them briefly in the training can help alert </w:t>
      </w:r>
      <w:r w:rsidR="00A307AD" w:rsidRPr="00E76223">
        <w:rPr>
          <w:rFonts w:ascii="Century" w:hAnsi="Century"/>
          <w:color w:val="000000" w:themeColor="text1"/>
          <w:spacing w:val="-6"/>
          <w:sz w:val="21"/>
          <w:szCs w:val="21"/>
        </w:rPr>
        <w:t>employees</w:t>
      </w:r>
      <w:r w:rsidRPr="00E76223">
        <w:rPr>
          <w:rFonts w:ascii="Century" w:hAnsi="Century"/>
          <w:color w:val="000000" w:themeColor="text1"/>
          <w:spacing w:val="-6"/>
          <w:sz w:val="21"/>
          <w:szCs w:val="21"/>
        </w:rPr>
        <w:t xml:space="preserve"> to options </w:t>
      </w:r>
      <w:r w:rsidR="00A307AD" w:rsidRPr="00E76223">
        <w:rPr>
          <w:rFonts w:ascii="Century" w:hAnsi="Century"/>
          <w:color w:val="000000" w:themeColor="text1"/>
          <w:spacing w:val="-6"/>
          <w:sz w:val="21"/>
          <w:szCs w:val="21"/>
        </w:rPr>
        <w:t xml:space="preserve">about which </w:t>
      </w:r>
      <w:r w:rsidRPr="00E76223">
        <w:rPr>
          <w:rFonts w:ascii="Century" w:hAnsi="Century"/>
          <w:color w:val="000000" w:themeColor="text1"/>
          <w:spacing w:val="-6"/>
          <w:sz w:val="21"/>
          <w:szCs w:val="21"/>
        </w:rPr>
        <w:t xml:space="preserve">they may </w:t>
      </w:r>
      <w:r w:rsidR="00A307AD" w:rsidRPr="00E76223">
        <w:rPr>
          <w:rFonts w:ascii="Century" w:hAnsi="Century"/>
          <w:color w:val="000000" w:themeColor="text1"/>
          <w:spacing w:val="-6"/>
          <w:sz w:val="21"/>
          <w:szCs w:val="21"/>
        </w:rPr>
        <w:t xml:space="preserve">not </w:t>
      </w:r>
      <w:r w:rsidRPr="00E76223">
        <w:rPr>
          <w:rFonts w:ascii="Century" w:hAnsi="Century"/>
          <w:color w:val="000000" w:themeColor="text1"/>
          <w:spacing w:val="-6"/>
          <w:sz w:val="21"/>
          <w:szCs w:val="21"/>
        </w:rPr>
        <w:t>have b</w:t>
      </w:r>
      <w:r w:rsidR="00A307AD" w:rsidRPr="00E76223">
        <w:rPr>
          <w:rFonts w:ascii="Century" w:hAnsi="Century"/>
          <w:color w:val="000000" w:themeColor="text1"/>
          <w:spacing w:val="-6"/>
          <w:sz w:val="21"/>
          <w:szCs w:val="21"/>
        </w:rPr>
        <w:t xml:space="preserve">een </w:t>
      </w:r>
      <w:r w:rsidRPr="00E76223">
        <w:rPr>
          <w:rFonts w:ascii="Century" w:hAnsi="Century"/>
          <w:color w:val="000000" w:themeColor="text1"/>
          <w:spacing w:val="-6"/>
          <w:sz w:val="21"/>
          <w:szCs w:val="21"/>
        </w:rPr>
        <w:t xml:space="preserve">aware. Consider other obstacles to communication within the organization and make plans to address them prior to giving this </w:t>
      </w:r>
      <w:r w:rsidR="007F6C48" w:rsidRPr="00E76223">
        <w:rPr>
          <w:rFonts w:ascii="Century" w:hAnsi="Century"/>
          <w:color w:val="000000" w:themeColor="text1"/>
          <w:spacing w:val="-6"/>
          <w:sz w:val="21"/>
          <w:szCs w:val="21"/>
        </w:rPr>
        <w:t>training</w:t>
      </w:r>
      <w:r w:rsidRPr="00E76223">
        <w:rPr>
          <w:rFonts w:ascii="Century" w:hAnsi="Century"/>
          <w:color w:val="000000" w:themeColor="text1"/>
          <w:spacing w:val="-6"/>
          <w:sz w:val="21"/>
          <w:szCs w:val="21"/>
        </w:rPr>
        <w:t>.</w:t>
      </w:r>
      <w:r w:rsidR="00A6138B" w:rsidRPr="00E76223">
        <w:rPr>
          <w:rFonts w:ascii="Century" w:hAnsi="Century"/>
          <w:color w:val="000000" w:themeColor="text1"/>
          <w:spacing w:val="-6"/>
          <w:sz w:val="21"/>
          <w:szCs w:val="21"/>
        </w:rPr>
        <w:t xml:space="preserve"> </w:t>
      </w:r>
    </w:p>
    <w:p w:rsidR="003D7786" w:rsidRPr="003D7786" w:rsidRDefault="00AC5426" w:rsidP="003D7786">
      <w:pPr>
        <w:tabs>
          <w:tab w:val="left" w:pos="-1260"/>
        </w:tabs>
        <w:spacing w:after="0"/>
        <w:rPr>
          <w:rFonts w:ascii="ITC Avant Garde Std Bk Cn" w:hAnsi="ITC Avant Garde Std Bk Cn"/>
          <w:color w:val="000000" w:themeColor="text1"/>
          <w:sz w:val="21"/>
          <w:szCs w:val="21"/>
        </w:rPr>
      </w:pPr>
      <w:r>
        <w:rPr>
          <w:rFonts w:ascii="ITC Avant Garde Std Bk Cn" w:hAnsi="ITC Avant Garde Std Bk Cn"/>
          <w:b/>
          <w:color w:val="000000" w:themeColor="text1"/>
          <w:sz w:val="21"/>
          <w:szCs w:val="21"/>
        </w:rPr>
        <w:t>When to Report</w:t>
      </w:r>
      <w:r w:rsidR="002C4514">
        <w:rPr>
          <w:rFonts w:ascii="ITC Avant Garde Std Bk Cn" w:hAnsi="ITC Avant Garde Std Bk Cn"/>
          <w:b/>
          <w:color w:val="000000" w:themeColor="text1"/>
          <w:sz w:val="21"/>
          <w:szCs w:val="21"/>
        </w:rPr>
        <w:t xml:space="preserve"> Injuries and Near Misses</w:t>
      </w:r>
    </w:p>
    <w:p w:rsidR="002C4514" w:rsidRDefault="00816330" w:rsidP="003D7786">
      <w:p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Your safety and health are important to us; we don’t want you to get hurt. However, t</w:t>
      </w:r>
      <w:r w:rsidR="00AC5426">
        <w:rPr>
          <w:rFonts w:ascii="Century" w:hAnsi="Century"/>
          <w:color w:val="000000" w:themeColor="text1"/>
          <w:sz w:val="21"/>
          <w:szCs w:val="21"/>
        </w:rPr>
        <w:t xml:space="preserve">here may be times when you </w:t>
      </w:r>
      <w:r>
        <w:rPr>
          <w:rFonts w:ascii="Century" w:hAnsi="Century"/>
          <w:color w:val="000000" w:themeColor="text1"/>
          <w:sz w:val="21"/>
          <w:szCs w:val="21"/>
        </w:rPr>
        <w:t xml:space="preserve">do </w:t>
      </w:r>
      <w:r w:rsidR="00AC5426">
        <w:rPr>
          <w:rFonts w:ascii="Century" w:hAnsi="Century"/>
          <w:color w:val="000000" w:themeColor="text1"/>
          <w:sz w:val="21"/>
          <w:szCs w:val="21"/>
        </w:rPr>
        <w:t>get hurt</w:t>
      </w:r>
      <w:r w:rsidR="0026542C">
        <w:rPr>
          <w:rFonts w:ascii="Century" w:hAnsi="Century"/>
          <w:color w:val="000000" w:themeColor="text1"/>
          <w:sz w:val="21"/>
          <w:szCs w:val="21"/>
        </w:rPr>
        <w:t xml:space="preserve"> or almost hurt</w:t>
      </w:r>
      <w:r w:rsidR="00AC5426">
        <w:rPr>
          <w:rFonts w:ascii="Century" w:hAnsi="Century"/>
          <w:color w:val="000000" w:themeColor="text1"/>
          <w:sz w:val="21"/>
          <w:szCs w:val="21"/>
        </w:rPr>
        <w:t xml:space="preserve"> on the job and wonder if you should say something.</w:t>
      </w:r>
      <w:r w:rsidR="00A307AD">
        <w:rPr>
          <w:rFonts w:ascii="Century" w:hAnsi="Century"/>
          <w:color w:val="000000" w:themeColor="text1"/>
          <w:sz w:val="21"/>
          <w:szCs w:val="21"/>
        </w:rPr>
        <w:t xml:space="preserve"> </w:t>
      </w:r>
    </w:p>
    <w:p w:rsidR="00802AD4" w:rsidRDefault="00AC5426" w:rsidP="003D7786">
      <w:p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A common reaction is to just shake it off or wait to see if the injury gets worse</w:t>
      </w:r>
      <w:r w:rsidRPr="00AE3AFE">
        <w:rPr>
          <w:rFonts w:ascii="Century" w:hAnsi="Century"/>
          <w:color w:val="000000" w:themeColor="text1"/>
          <w:sz w:val="21"/>
          <w:szCs w:val="21"/>
        </w:rPr>
        <w:t>.</w:t>
      </w:r>
      <w:r w:rsidR="00A307AD" w:rsidRPr="00AE3AFE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E13043" w:rsidRPr="00AE3AFE">
        <w:rPr>
          <w:rFonts w:ascii="Century" w:hAnsi="Century"/>
          <w:color w:val="000000" w:themeColor="text1"/>
          <w:sz w:val="21"/>
          <w:szCs w:val="21"/>
        </w:rPr>
        <w:t>It is important that near misses and accidents be reported</w:t>
      </w:r>
      <w:r w:rsidR="002C4514">
        <w:rPr>
          <w:rFonts w:ascii="Century" w:hAnsi="Century"/>
          <w:color w:val="000000" w:themeColor="text1"/>
          <w:sz w:val="21"/>
          <w:szCs w:val="21"/>
        </w:rPr>
        <w:t xml:space="preserve"> as soon as possible</w:t>
      </w:r>
      <w:r w:rsidR="00E13043" w:rsidRPr="00AE3AFE">
        <w:rPr>
          <w:rFonts w:ascii="Century" w:hAnsi="Century"/>
          <w:color w:val="000000" w:themeColor="text1"/>
          <w:sz w:val="21"/>
          <w:szCs w:val="21"/>
        </w:rPr>
        <w:t>.</w:t>
      </w:r>
      <w:r w:rsidR="00E13043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802AD4">
        <w:rPr>
          <w:rFonts w:ascii="Century" w:hAnsi="Century"/>
          <w:color w:val="000000" w:themeColor="text1"/>
          <w:sz w:val="21"/>
          <w:szCs w:val="21"/>
        </w:rPr>
        <w:t>A bee sting, a tick bite or even a cut could seem minor and not worth reporting</w:t>
      </w:r>
      <w:r w:rsidR="00A307AD">
        <w:rPr>
          <w:rFonts w:ascii="Century" w:hAnsi="Century"/>
          <w:color w:val="000000" w:themeColor="text1"/>
          <w:sz w:val="21"/>
          <w:szCs w:val="21"/>
        </w:rPr>
        <w:t>,</w:t>
      </w:r>
      <w:r w:rsidR="00802AD4">
        <w:rPr>
          <w:rFonts w:ascii="Century" w:hAnsi="Century"/>
          <w:color w:val="000000" w:themeColor="text1"/>
          <w:sz w:val="21"/>
          <w:szCs w:val="21"/>
        </w:rPr>
        <w:t xml:space="preserve"> but there is always a chance the injury could become more severe in the future.</w:t>
      </w:r>
      <w:r w:rsidR="00A307AD">
        <w:rPr>
          <w:rFonts w:ascii="Century" w:hAnsi="Century"/>
          <w:color w:val="000000" w:themeColor="text1"/>
          <w:sz w:val="21"/>
          <w:szCs w:val="21"/>
        </w:rPr>
        <w:t xml:space="preserve"> For example, a tick bite could lead to Lyme disease.</w:t>
      </w:r>
      <w:r w:rsidR="00802AD4" w:rsidRPr="00802AD4">
        <w:rPr>
          <w:rFonts w:ascii="Century" w:hAnsi="Century"/>
          <w:color w:val="000000" w:themeColor="text1"/>
          <w:sz w:val="21"/>
          <w:szCs w:val="21"/>
        </w:rPr>
        <w:t xml:space="preserve"> </w:t>
      </w:r>
    </w:p>
    <w:p w:rsidR="00AB66A2" w:rsidRDefault="00AB66A2" w:rsidP="003D7786">
      <w:p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[</w:t>
      </w:r>
      <w:r w:rsidRPr="000570CD">
        <w:rPr>
          <w:rFonts w:ascii="Century" w:hAnsi="Century"/>
          <w:i/>
          <w:color w:val="000000" w:themeColor="text1"/>
          <w:sz w:val="21"/>
          <w:szCs w:val="21"/>
        </w:rPr>
        <w:t>Instructor Prompt:</w:t>
      </w:r>
      <w:r w:rsidR="00A307AD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 xml:space="preserve">This would be a good time to talk about your injury reporting process. </w:t>
      </w:r>
      <w:r w:rsidR="000570CD">
        <w:rPr>
          <w:rFonts w:ascii="Century" w:hAnsi="Century"/>
          <w:color w:val="000000" w:themeColor="text1"/>
          <w:sz w:val="21"/>
          <w:szCs w:val="21"/>
        </w:rPr>
        <w:t>Hand out the employee Quick Review of Safety: Workplace Injury Hotline</w:t>
      </w:r>
      <w:r w:rsidR="00A307AD">
        <w:rPr>
          <w:rFonts w:ascii="Century" w:hAnsi="Century"/>
          <w:color w:val="000000" w:themeColor="text1"/>
          <w:sz w:val="21"/>
          <w:szCs w:val="21"/>
        </w:rPr>
        <w:t xml:space="preserve"> and/or watch the video “How to Use the Workplace Injury Hotline”</w:t>
      </w:r>
      <w:r w:rsidR="000570CD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051B33">
        <w:rPr>
          <w:rFonts w:ascii="Century" w:hAnsi="Century"/>
          <w:color w:val="000000" w:themeColor="text1"/>
          <w:sz w:val="21"/>
          <w:szCs w:val="21"/>
        </w:rPr>
        <w:t>(</w:t>
      </w:r>
      <w:hyperlink r:id="rId8" w:history="1">
        <w:r w:rsidR="00051B33" w:rsidRPr="00051B33">
          <w:rPr>
            <w:rStyle w:val="Hyperlink"/>
            <w:rFonts w:ascii="Century" w:hAnsi="Century"/>
            <w:color w:val="18345C"/>
            <w:sz w:val="21"/>
            <w:szCs w:val="21"/>
          </w:rPr>
          <w:t>MCIT.org/workers-compensation-coverage/injury-hotline/</w:t>
        </w:r>
      </w:hyperlink>
      <w:r w:rsidR="00051B33">
        <w:rPr>
          <w:rFonts w:ascii="Century" w:hAnsi="Century"/>
          <w:color w:val="000000" w:themeColor="text1"/>
          <w:sz w:val="21"/>
          <w:szCs w:val="21"/>
        </w:rPr>
        <w:t xml:space="preserve">) </w:t>
      </w:r>
      <w:r w:rsidR="000570CD">
        <w:rPr>
          <w:rFonts w:ascii="Century" w:hAnsi="Century"/>
          <w:color w:val="000000" w:themeColor="text1"/>
          <w:sz w:val="21"/>
          <w:szCs w:val="21"/>
        </w:rPr>
        <w:t>and discuss.]</w:t>
      </w:r>
    </w:p>
    <w:p w:rsidR="00802AD4" w:rsidRPr="00184C70" w:rsidRDefault="00802AD4" w:rsidP="00184C70">
      <w:pPr>
        <w:tabs>
          <w:tab w:val="left" w:pos="-1260"/>
        </w:tabs>
        <w:spacing w:after="0"/>
        <w:rPr>
          <w:rFonts w:ascii="ITC Avant Garde Std Bk Cn" w:hAnsi="ITC Avant Garde Std Bk Cn"/>
          <w:b/>
          <w:color w:val="000000" w:themeColor="text1"/>
          <w:sz w:val="21"/>
          <w:szCs w:val="21"/>
        </w:rPr>
      </w:pPr>
      <w:r w:rsidRPr="00184C70">
        <w:rPr>
          <w:rFonts w:ascii="ITC Avant Garde Std Bk Cn" w:hAnsi="ITC Avant Garde Std Bk Cn"/>
          <w:b/>
          <w:color w:val="000000" w:themeColor="text1"/>
          <w:sz w:val="21"/>
          <w:szCs w:val="21"/>
        </w:rPr>
        <w:t>Reporting Near Misses</w:t>
      </w:r>
    </w:p>
    <w:p w:rsidR="00A307AD" w:rsidRDefault="00A307AD" w:rsidP="003D7786">
      <w:p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Besides reporting actual injuries, it is just as important to r</w:t>
      </w:r>
      <w:r w:rsidR="0026542C">
        <w:rPr>
          <w:rFonts w:ascii="Century" w:hAnsi="Century"/>
          <w:color w:val="000000" w:themeColor="text1"/>
          <w:sz w:val="21"/>
          <w:szCs w:val="21"/>
        </w:rPr>
        <w:t xml:space="preserve">eport near misses. </w:t>
      </w:r>
      <w:r>
        <w:rPr>
          <w:rFonts w:ascii="Century" w:hAnsi="Century"/>
          <w:color w:val="000000" w:themeColor="text1"/>
          <w:sz w:val="21"/>
          <w:szCs w:val="21"/>
        </w:rPr>
        <w:t>A near miss is a “ph</w:t>
      </w:r>
      <w:r w:rsidR="00184C70">
        <w:rPr>
          <w:rFonts w:ascii="Century" w:hAnsi="Century"/>
          <w:color w:val="000000" w:themeColor="text1"/>
          <w:sz w:val="21"/>
          <w:szCs w:val="21"/>
        </w:rPr>
        <w:t xml:space="preserve">ew, that was close” situation. Pulling something off a storage shelf and having other materials almost fall on you is a </w:t>
      </w:r>
      <w:r>
        <w:rPr>
          <w:rFonts w:ascii="Century" w:hAnsi="Century"/>
          <w:color w:val="000000" w:themeColor="text1"/>
          <w:sz w:val="21"/>
          <w:szCs w:val="21"/>
        </w:rPr>
        <w:t>near miss. So is</w:t>
      </w:r>
      <w:r w:rsidR="00184C70">
        <w:rPr>
          <w:rFonts w:ascii="Century" w:hAnsi="Century"/>
          <w:color w:val="000000" w:themeColor="text1"/>
          <w:sz w:val="21"/>
          <w:szCs w:val="21"/>
        </w:rPr>
        <w:t xml:space="preserve"> slipping in the parking lot but only wounding your pride. </w:t>
      </w:r>
    </w:p>
    <w:p w:rsidR="00802AD4" w:rsidRDefault="0026542C" w:rsidP="003D7786">
      <w:p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lastRenderedPageBreak/>
        <w:t xml:space="preserve">A near miss could also be considered any hazardous situation that could cause injury, such as </w:t>
      </w:r>
      <w:r w:rsidR="00A307AD">
        <w:rPr>
          <w:rFonts w:ascii="Century" w:hAnsi="Century"/>
          <w:color w:val="000000" w:themeColor="text1"/>
          <w:sz w:val="21"/>
          <w:szCs w:val="21"/>
        </w:rPr>
        <w:t xml:space="preserve">a deep </w:t>
      </w:r>
      <w:r>
        <w:rPr>
          <w:rFonts w:ascii="Century" w:hAnsi="Century"/>
          <w:color w:val="000000" w:themeColor="text1"/>
          <w:sz w:val="21"/>
          <w:szCs w:val="21"/>
        </w:rPr>
        <w:t xml:space="preserve">crack in the sidewalk or a slippery spot on the floor. </w:t>
      </w:r>
      <w:r w:rsidR="00184C70">
        <w:rPr>
          <w:rFonts w:ascii="Century" w:hAnsi="Century"/>
          <w:color w:val="000000" w:themeColor="text1"/>
          <w:sz w:val="21"/>
          <w:szCs w:val="21"/>
        </w:rPr>
        <w:t>If you can’t safe</w:t>
      </w:r>
      <w:r w:rsidR="00AB66A2">
        <w:rPr>
          <w:rFonts w:ascii="Century" w:hAnsi="Century"/>
          <w:color w:val="000000" w:themeColor="text1"/>
          <w:sz w:val="21"/>
          <w:szCs w:val="21"/>
        </w:rPr>
        <w:t>l</w:t>
      </w:r>
      <w:r w:rsidR="00184C70">
        <w:rPr>
          <w:rFonts w:ascii="Century" w:hAnsi="Century"/>
          <w:color w:val="000000" w:themeColor="text1"/>
          <w:sz w:val="21"/>
          <w:szCs w:val="21"/>
        </w:rPr>
        <w:t>y remedy the situation yourself, please make sure to say something</w:t>
      </w:r>
      <w:r w:rsidR="00A307AD">
        <w:rPr>
          <w:rFonts w:ascii="Century" w:hAnsi="Century"/>
          <w:color w:val="000000" w:themeColor="text1"/>
          <w:sz w:val="21"/>
          <w:szCs w:val="21"/>
        </w:rPr>
        <w:t>,</w:t>
      </w:r>
      <w:r w:rsidR="00184C70">
        <w:rPr>
          <w:rFonts w:ascii="Century" w:hAnsi="Century"/>
          <w:color w:val="000000" w:themeColor="text1"/>
          <w:sz w:val="21"/>
          <w:szCs w:val="21"/>
        </w:rPr>
        <w:t xml:space="preserve"> as the conditions will still be there and may cause injury to someone else.</w:t>
      </w:r>
    </w:p>
    <w:p w:rsidR="003D7786" w:rsidRPr="003D7786" w:rsidRDefault="002C4514" w:rsidP="000B1E16">
      <w:pPr>
        <w:tabs>
          <w:tab w:val="left" w:pos="-1260"/>
        </w:tabs>
        <w:spacing w:after="0"/>
        <w:rPr>
          <w:rFonts w:ascii="ITC Avant Garde Std Bk Cn" w:hAnsi="ITC Avant Garde Std Bk Cn"/>
          <w:color w:val="000000" w:themeColor="text1"/>
          <w:sz w:val="21"/>
          <w:szCs w:val="21"/>
        </w:rPr>
      </w:pPr>
      <w:r>
        <w:rPr>
          <w:rFonts w:ascii="ITC Avant Garde Std Bk Cn" w:hAnsi="ITC Avant Garde Std Bk Cn"/>
          <w:b/>
          <w:color w:val="000000" w:themeColor="text1"/>
          <w:sz w:val="21"/>
          <w:szCs w:val="21"/>
        </w:rPr>
        <w:t>Reasons to</w:t>
      </w:r>
      <w:r w:rsidR="005E105B">
        <w:rPr>
          <w:rFonts w:ascii="ITC Avant Garde Std Bk Cn" w:hAnsi="ITC Avant Garde Std Bk Cn"/>
          <w:b/>
          <w:color w:val="000000" w:themeColor="text1"/>
          <w:sz w:val="21"/>
          <w:szCs w:val="21"/>
        </w:rPr>
        <w:t xml:space="preserve"> Make a Timely Report</w:t>
      </w:r>
    </w:p>
    <w:p w:rsidR="000B1E16" w:rsidRDefault="000B1E16" w:rsidP="000B1E16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I have already touched on some of the reasons it is important to report injuries and near misses right away. </w:t>
      </w:r>
      <w:r w:rsidR="00C64761">
        <w:rPr>
          <w:rFonts w:ascii="Century" w:hAnsi="Century"/>
          <w:color w:val="000000" w:themeColor="text1"/>
          <w:sz w:val="21"/>
          <w:szCs w:val="21"/>
        </w:rPr>
        <w:t>O</w:t>
      </w:r>
      <w:r>
        <w:rPr>
          <w:rFonts w:ascii="Century" w:hAnsi="Century"/>
          <w:color w:val="000000" w:themeColor="text1"/>
          <w:sz w:val="21"/>
          <w:szCs w:val="21"/>
        </w:rPr>
        <w:t xml:space="preserve">ther </w:t>
      </w:r>
      <w:r w:rsidR="00C64761">
        <w:rPr>
          <w:rFonts w:ascii="Century" w:hAnsi="Century"/>
          <w:color w:val="000000" w:themeColor="text1"/>
          <w:sz w:val="21"/>
          <w:szCs w:val="21"/>
        </w:rPr>
        <w:t>reasons are:</w:t>
      </w:r>
    </w:p>
    <w:p w:rsidR="0026542C" w:rsidRDefault="0026542C" w:rsidP="00A307AD">
      <w:pPr>
        <w:pStyle w:val="ListParagraph"/>
        <w:numPr>
          <w:ilvl w:val="0"/>
          <w:numId w:val="24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It helps us better identify and correct hazards.</w:t>
      </w:r>
    </w:p>
    <w:p w:rsidR="000B1E16" w:rsidRDefault="000B1E16" w:rsidP="00A307AD">
      <w:pPr>
        <w:pStyle w:val="ListParagraph"/>
        <w:numPr>
          <w:ilvl w:val="0"/>
          <w:numId w:val="24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We may need to investigate</w:t>
      </w:r>
      <w:r w:rsidR="005E105B">
        <w:rPr>
          <w:rFonts w:ascii="Century" w:hAnsi="Century"/>
          <w:color w:val="000000" w:themeColor="text1"/>
          <w:sz w:val="21"/>
          <w:szCs w:val="21"/>
        </w:rPr>
        <w:t xml:space="preserve"> and take action</w:t>
      </w:r>
      <w:r>
        <w:rPr>
          <w:rFonts w:ascii="Century" w:hAnsi="Century"/>
          <w:color w:val="000000" w:themeColor="text1"/>
          <w:sz w:val="21"/>
          <w:szCs w:val="21"/>
        </w:rPr>
        <w:t xml:space="preserve"> quickly to </w:t>
      </w:r>
      <w:r w:rsidR="0026542C">
        <w:rPr>
          <w:rFonts w:ascii="Century" w:hAnsi="Century"/>
          <w:color w:val="000000" w:themeColor="text1"/>
          <w:sz w:val="21"/>
          <w:szCs w:val="21"/>
        </w:rPr>
        <w:t xml:space="preserve">not </w:t>
      </w:r>
      <w:r>
        <w:rPr>
          <w:rFonts w:ascii="Century" w:hAnsi="Century"/>
          <w:color w:val="000000" w:themeColor="text1"/>
          <w:sz w:val="21"/>
          <w:szCs w:val="21"/>
        </w:rPr>
        <w:t xml:space="preserve">ensure </w:t>
      </w:r>
      <w:r w:rsidR="00C64761">
        <w:rPr>
          <w:rFonts w:ascii="Century" w:hAnsi="Century"/>
          <w:color w:val="000000" w:themeColor="text1"/>
          <w:sz w:val="21"/>
          <w:szCs w:val="21"/>
        </w:rPr>
        <w:t xml:space="preserve">that </w:t>
      </w:r>
      <w:r>
        <w:rPr>
          <w:rFonts w:ascii="Century" w:hAnsi="Century"/>
          <w:color w:val="000000" w:themeColor="text1"/>
          <w:sz w:val="21"/>
          <w:szCs w:val="21"/>
        </w:rPr>
        <w:t xml:space="preserve">nobody </w:t>
      </w:r>
      <w:r w:rsidR="004928B8">
        <w:rPr>
          <w:rFonts w:ascii="Century" w:hAnsi="Century"/>
          <w:color w:val="000000" w:themeColor="text1"/>
          <w:sz w:val="21"/>
          <w:szCs w:val="21"/>
        </w:rPr>
        <w:t>else</w:t>
      </w:r>
      <w:r>
        <w:rPr>
          <w:rFonts w:ascii="Century" w:hAnsi="Century"/>
          <w:color w:val="000000" w:themeColor="text1"/>
          <w:sz w:val="21"/>
          <w:szCs w:val="21"/>
        </w:rPr>
        <w:t xml:space="preserve"> gets hurt</w:t>
      </w:r>
      <w:r w:rsidR="00C64761">
        <w:rPr>
          <w:rFonts w:ascii="Century" w:hAnsi="Century"/>
          <w:color w:val="000000" w:themeColor="text1"/>
          <w:sz w:val="21"/>
          <w:szCs w:val="21"/>
        </w:rPr>
        <w:t xml:space="preserve"> and to </w:t>
      </w:r>
      <w:r w:rsidR="0026542C">
        <w:rPr>
          <w:rFonts w:ascii="Century" w:hAnsi="Century"/>
          <w:color w:val="000000" w:themeColor="text1"/>
          <w:sz w:val="21"/>
          <w:szCs w:val="21"/>
        </w:rPr>
        <w:t>make sure we can gather evidence before conditions change.</w:t>
      </w:r>
    </w:p>
    <w:p w:rsidR="000B1E16" w:rsidRDefault="000B1E16" w:rsidP="00A307AD">
      <w:pPr>
        <w:pStyle w:val="ListParagraph"/>
        <w:numPr>
          <w:ilvl w:val="0"/>
          <w:numId w:val="24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The sooner an injury </w:t>
      </w:r>
      <w:r w:rsidR="005E105B">
        <w:rPr>
          <w:rFonts w:ascii="Century" w:hAnsi="Century"/>
          <w:color w:val="000000" w:themeColor="text1"/>
          <w:sz w:val="21"/>
          <w:szCs w:val="21"/>
        </w:rPr>
        <w:t>is</w:t>
      </w:r>
      <w:r w:rsidR="00C64761">
        <w:rPr>
          <w:rFonts w:ascii="Century" w:hAnsi="Century"/>
          <w:color w:val="000000" w:themeColor="text1"/>
          <w:sz w:val="21"/>
          <w:szCs w:val="21"/>
        </w:rPr>
        <w:t xml:space="preserve"> reported to our worker</w:t>
      </w:r>
      <w:r>
        <w:rPr>
          <w:rFonts w:ascii="Century" w:hAnsi="Century"/>
          <w:color w:val="000000" w:themeColor="text1"/>
          <w:sz w:val="21"/>
          <w:szCs w:val="21"/>
        </w:rPr>
        <w:t>s</w:t>
      </w:r>
      <w:r w:rsidR="00C64761">
        <w:rPr>
          <w:rFonts w:ascii="Century" w:hAnsi="Century"/>
          <w:color w:val="000000" w:themeColor="text1"/>
          <w:sz w:val="21"/>
          <w:szCs w:val="21"/>
        </w:rPr>
        <w:t>’</w:t>
      </w:r>
      <w:r>
        <w:rPr>
          <w:rFonts w:ascii="Century" w:hAnsi="Century"/>
          <w:color w:val="000000" w:themeColor="text1"/>
          <w:sz w:val="21"/>
          <w:szCs w:val="21"/>
        </w:rPr>
        <w:t xml:space="preserve"> compensation provider, MCIT, the better the case can be managed and the injured employee</w:t>
      </w:r>
      <w:r w:rsidR="00C64761">
        <w:rPr>
          <w:rFonts w:ascii="Century" w:hAnsi="Century"/>
          <w:color w:val="000000" w:themeColor="text1"/>
          <w:sz w:val="21"/>
          <w:szCs w:val="21"/>
        </w:rPr>
        <w:t>—maybe you—</w:t>
      </w:r>
      <w:r>
        <w:rPr>
          <w:rFonts w:ascii="Century" w:hAnsi="Century"/>
          <w:color w:val="000000" w:themeColor="text1"/>
          <w:sz w:val="21"/>
          <w:szCs w:val="21"/>
        </w:rPr>
        <w:t>can get prompt treatment</w:t>
      </w:r>
      <w:r w:rsidR="00C64761">
        <w:rPr>
          <w:rFonts w:ascii="Century" w:hAnsi="Century"/>
          <w:color w:val="000000" w:themeColor="text1"/>
          <w:sz w:val="21"/>
          <w:szCs w:val="21"/>
        </w:rPr>
        <w:t>. This leads to quicker and better recoveries</w:t>
      </w:r>
      <w:r>
        <w:rPr>
          <w:rFonts w:ascii="Century" w:hAnsi="Century"/>
          <w:color w:val="000000" w:themeColor="text1"/>
          <w:sz w:val="21"/>
          <w:szCs w:val="21"/>
        </w:rPr>
        <w:t>.</w:t>
      </w:r>
    </w:p>
    <w:p w:rsidR="000B1E16" w:rsidRPr="00AE3AFE" w:rsidRDefault="000B1E16" w:rsidP="00A307AD">
      <w:pPr>
        <w:pStyle w:val="ListParagraph"/>
        <w:numPr>
          <w:ilvl w:val="0"/>
          <w:numId w:val="24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It’s the law. MNOSHA (Minnesota O</w:t>
      </w:r>
      <w:r w:rsidR="007E523C">
        <w:rPr>
          <w:rFonts w:ascii="Century" w:hAnsi="Century"/>
          <w:color w:val="000000" w:themeColor="text1"/>
          <w:sz w:val="21"/>
          <w:szCs w:val="21"/>
        </w:rPr>
        <w:t>ccupational Safety and Health Administration)</w:t>
      </w:r>
      <w:r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9037F4" w:rsidRPr="00AE3AFE">
        <w:rPr>
          <w:rFonts w:ascii="Century" w:hAnsi="Century"/>
          <w:color w:val="000000" w:themeColor="text1"/>
          <w:sz w:val="21"/>
          <w:szCs w:val="21"/>
        </w:rPr>
        <w:t xml:space="preserve">and workers’ compensation laws </w:t>
      </w:r>
      <w:r w:rsidR="007E523C" w:rsidRPr="00AE3AFE">
        <w:rPr>
          <w:rFonts w:ascii="Century" w:hAnsi="Century"/>
          <w:color w:val="000000" w:themeColor="text1"/>
          <w:sz w:val="21"/>
          <w:szCs w:val="21"/>
        </w:rPr>
        <w:t xml:space="preserve">require </w:t>
      </w:r>
      <w:r w:rsidR="0026542C" w:rsidRPr="00AE3AFE">
        <w:rPr>
          <w:rFonts w:ascii="Century" w:hAnsi="Century"/>
          <w:color w:val="000000" w:themeColor="text1"/>
          <w:sz w:val="21"/>
          <w:szCs w:val="21"/>
        </w:rPr>
        <w:t>reporting</w:t>
      </w:r>
      <w:r w:rsidR="007E523C" w:rsidRPr="00AE3AFE">
        <w:rPr>
          <w:rFonts w:ascii="Century" w:hAnsi="Century"/>
          <w:color w:val="000000" w:themeColor="text1"/>
          <w:sz w:val="21"/>
          <w:szCs w:val="21"/>
        </w:rPr>
        <w:t xml:space="preserve"> injuries on a timely basis.</w:t>
      </w:r>
      <w:r w:rsidR="0026542C" w:rsidRPr="00AE3AFE">
        <w:rPr>
          <w:rFonts w:ascii="Century" w:hAnsi="Century"/>
          <w:color w:val="000000" w:themeColor="text1"/>
          <w:sz w:val="21"/>
          <w:szCs w:val="21"/>
        </w:rPr>
        <w:t xml:space="preserve"> We may be subject to citation if we don’t report in a given amount of time.</w:t>
      </w:r>
    </w:p>
    <w:p w:rsidR="000B1E16" w:rsidRDefault="000B1E16" w:rsidP="000B1E16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</w:p>
    <w:p w:rsidR="005E105B" w:rsidRPr="003D7786" w:rsidRDefault="00E76223" w:rsidP="005E105B">
      <w:pPr>
        <w:tabs>
          <w:tab w:val="left" w:pos="-1260"/>
        </w:tabs>
        <w:spacing w:after="0"/>
        <w:rPr>
          <w:rFonts w:ascii="ITC Avant Garde Std Bk Cn" w:hAnsi="ITC Avant Garde Std Bk Cn"/>
          <w:color w:val="000000" w:themeColor="text1"/>
          <w:sz w:val="21"/>
          <w:szCs w:val="21"/>
        </w:rPr>
      </w:pPr>
      <w:r>
        <w:rPr>
          <w:rFonts w:ascii="ITC Avant Garde Std Bk Cn" w:hAnsi="ITC Avant Garde Std Bk Cn"/>
          <w:b/>
          <w:color w:val="000000" w:themeColor="text1"/>
          <w:sz w:val="21"/>
          <w:szCs w:val="21"/>
        </w:rPr>
        <w:t>Why People Don’t Report</w:t>
      </w:r>
    </w:p>
    <w:p w:rsidR="003D7786" w:rsidRPr="00EC57BC" w:rsidRDefault="003D7786" w:rsidP="00C16C00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There are many reasons people may choose </w:t>
      </w:r>
      <w:r w:rsidR="005E105B">
        <w:rPr>
          <w:rFonts w:ascii="Century" w:hAnsi="Century"/>
          <w:color w:val="000000" w:themeColor="text1"/>
          <w:sz w:val="21"/>
          <w:szCs w:val="21"/>
        </w:rPr>
        <w:t>not to report</w:t>
      </w:r>
      <w:r>
        <w:rPr>
          <w:rFonts w:ascii="Century" w:hAnsi="Century"/>
          <w:color w:val="000000" w:themeColor="text1"/>
          <w:sz w:val="21"/>
          <w:szCs w:val="21"/>
        </w:rPr>
        <w:t xml:space="preserve"> rather than alerting others </w:t>
      </w:r>
      <w:r w:rsidR="00C16C00">
        <w:rPr>
          <w:rFonts w:ascii="Century" w:hAnsi="Century"/>
          <w:color w:val="000000" w:themeColor="text1"/>
          <w:sz w:val="21"/>
          <w:szCs w:val="21"/>
        </w:rPr>
        <w:t>about</w:t>
      </w:r>
      <w:r>
        <w:rPr>
          <w:rFonts w:ascii="Century" w:hAnsi="Century"/>
          <w:color w:val="000000" w:themeColor="text1"/>
          <w:sz w:val="21"/>
          <w:szCs w:val="21"/>
        </w:rPr>
        <w:t xml:space="preserve"> safety hazards and behaviors.</w:t>
      </w:r>
      <w:r w:rsidR="00A6138B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 xml:space="preserve">Let’s talk about some of the most common reasons </w:t>
      </w:r>
      <w:r w:rsidR="00C16C00">
        <w:rPr>
          <w:rFonts w:ascii="Century" w:hAnsi="Century"/>
          <w:color w:val="000000" w:themeColor="text1"/>
          <w:sz w:val="21"/>
          <w:szCs w:val="21"/>
        </w:rPr>
        <w:t>and why they should be avoided:</w:t>
      </w:r>
    </w:p>
    <w:p w:rsidR="00051B33" w:rsidRDefault="00E76223" w:rsidP="00051B33">
      <w:pPr>
        <w:pStyle w:val="ListParagraph"/>
        <w:numPr>
          <w:ilvl w:val="0"/>
          <w:numId w:val="21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 w:rsidRPr="004928B8">
        <w:rPr>
          <w:rFonts w:ascii="Century" w:hAnsi="Century"/>
          <w:b/>
          <w:color w:val="000000" w:themeColor="text1"/>
          <w:sz w:val="21"/>
          <w:szCs w:val="21"/>
        </w:rPr>
        <w:t xml:space="preserve">Reason No. 1: </w:t>
      </w:r>
      <w:r w:rsidR="003D7786" w:rsidRPr="004928B8">
        <w:rPr>
          <w:rFonts w:ascii="Century" w:hAnsi="Century"/>
          <w:b/>
          <w:color w:val="000000" w:themeColor="text1"/>
          <w:sz w:val="21"/>
          <w:szCs w:val="21"/>
        </w:rPr>
        <w:t>Fe</w:t>
      </w:r>
      <w:r w:rsidRPr="004928B8">
        <w:rPr>
          <w:rFonts w:ascii="Century" w:hAnsi="Century"/>
          <w:b/>
          <w:color w:val="000000" w:themeColor="text1"/>
          <w:sz w:val="21"/>
          <w:szCs w:val="21"/>
        </w:rPr>
        <w:t>ar of being seen as troublesome.</w:t>
      </w:r>
      <w:r w:rsidR="003D7786">
        <w:rPr>
          <w:rFonts w:ascii="Century" w:hAnsi="Century"/>
          <w:color w:val="000000" w:themeColor="text1"/>
          <w:sz w:val="21"/>
          <w:szCs w:val="21"/>
        </w:rPr>
        <w:t xml:space="preserve"> Some </w:t>
      </w:r>
      <w:r>
        <w:rPr>
          <w:rFonts w:ascii="Century" w:hAnsi="Century"/>
          <w:color w:val="000000" w:themeColor="text1"/>
          <w:sz w:val="21"/>
          <w:szCs w:val="21"/>
        </w:rPr>
        <w:t xml:space="preserve">people </w:t>
      </w:r>
      <w:r w:rsidR="003D7786">
        <w:rPr>
          <w:rFonts w:ascii="Century" w:hAnsi="Century"/>
          <w:color w:val="000000" w:themeColor="text1"/>
          <w:sz w:val="21"/>
          <w:szCs w:val="21"/>
        </w:rPr>
        <w:t xml:space="preserve">are concerned about being labeled as a complainer or of “rocking the boat.” </w:t>
      </w:r>
      <w:r w:rsidR="00C16C00">
        <w:rPr>
          <w:rFonts w:ascii="Century" w:hAnsi="Century"/>
          <w:color w:val="000000" w:themeColor="text1"/>
          <w:sz w:val="21"/>
          <w:szCs w:val="21"/>
        </w:rPr>
        <w:t>Also,</w:t>
      </w:r>
      <w:r w:rsidR="003D7786">
        <w:rPr>
          <w:rFonts w:ascii="Century" w:hAnsi="Century"/>
          <w:color w:val="000000" w:themeColor="text1"/>
          <w:sz w:val="21"/>
          <w:szCs w:val="21"/>
        </w:rPr>
        <w:t xml:space="preserve"> some people will avoid reporting minor injuries for similar </w:t>
      </w:r>
      <w:r w:rsidR="003D7786" w:rsidRPr="00AE3AFE">
        <w:rPr>
          <w:rFonts w:ascii="Century" w:hAnsi="Century"/>
          <w:color w:val="000000" w:themeColor="text1"/>
          <w:sz w:val="21"/>
          <w:szCs w:val="21"/>
        </w:rPr>
        <w:t>reasons or from the thought that a certain amount of pain is part of the job.</w:t>
      </w:r>
    </w:p>
    <w:p w:rsidR="00C16C00" w:rsidRPr="00051B33" w:rsidRDefault="003D7786" w:rsidP="00051B33">
      <w:pPr>
        <w:pStyle w:val="ListParagraph"/>
        <w:numPr>
          <w:ilvl w:val="1"/>
          <w:numId w:val="21"/>
        </w:numPr>
        <w:tabs>
          <w:tab w:val="left" w:pos="-1260"/>
        </w:tabs>
        <w:ind w:left="720"/>
        <w:rPr>
          <w:rFonts w:ascii="Century" w:hAnsi="Century"/>
          <w:color w:val="000000" w:themeColor="text1"/>
          <w:sz w:val="21"/>
          <w:szCs w:val="21"/>
        </w:rPr>
      </w:pPr>
      <w:r w:rsidRPr="00051B33">
        <w:rPr>
          <w:rFonts w:ascii="Century" w:hAnsi="Century"/>
          <w:color w:val="000000" w:themeColor="text1"/>
          <w:sz w:val="21"/>
          <w:szCs w:val="21"/>
        </w:rPr>
        <w:t xml:space="preserve">Turning a blind eye to hazards or unsafe actions does not help anyone and only increases the likelihood of accidents or injuries in the future. There are no repercussions </w:t>
      </w:r>
      <w:r w:rsidR="00C16C00" w:rsidRPr="00051B33">
        <w:rPr>
          <w:rFonts w:ascii="Century" w:hAnsi="Century"/>
          <w:color w:val="000000" w:themeColor="text1"/>
          <w:sz w:val="21"/>
          <w:szCs w:val="21"/>
        </w:rPr>
        <w:t>for</w:t>
      </w:r>
      <w:r w:rsidRPr="00051B33">
        <w:rPr>
          <w:rFonts w:ascii="Century" w:hAnsi="Century"/>
          <w:color w:val="000000" w:themeColor="text1"/>
          <w:sz w:val="21"/>
          <w:szCs w:val="21"/>
        </w:rPr>
        <w:t xml:space="preserve"> reporting unsafe </w:t>
      </w:r>
      <w:r w:rsidR="004928B8">
        <w:rPr>
          <w:rFonts w:ascii="Century" w:hAnsi="Century"/>
          <w:color w:val="000000" w:themeColor="text1"/>
          <w:sz w:val="21"/>
          <w:szCs w:val="21"/>
        </w:rPr>
        <w:t>conditions</w:t>
      </w:r>
      <w:r w:rsidRPr="00051B33">
        <w:rPr>
          <w:rFonts w:ascii="Century" w:hAnsi="Century"/>
          <w:color w:val="000000" w:themeColor="text1"/>
          <w:sz w:val="21"/>
          <w:szCs w:val="21"/>
        </w:rPr>
        <w:t xml:space="preserve"> or behaviors.</w:t>
      </w:r>
      <w:r w:rsidR="005E105B" w:rsidRPr="00051B33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B41B7F" w:rsidRPr="00051B33">
        <w:rPr>
          <w:rFonts w:ascii="Century" w:hAnsi="Century"/>
          <w:color w:val="000000" w:themeColor="text1"/>
          <w:sz w:val="21"/>
          <w:szCs w:val="21"/>
        </w:rPr>
        <w:t>Our primary goal is to gather</w:t>
      </w:r>
      <w:r w:rsidR="005E105B" w:rsidRPr="00051B33">
        <w:rPr>
          <w:rFonts w:ascii="Century" w:hAnsi="Century"/>
          <w:color w:val="000000" w:themeColor="text1"/>
          <w:sz w:val="21"/>
          <w:szCs w:val="21"/>
        </w:rPr>
        <w:t xml:space="preserve"> facts</w:t>
      </w:r>
      <w:r w:rsidR="00B41B7F" w:rsidRPr="00051B33">
        <w:rPr>
          <w:rFonts w:ascii="Century" w:hAnsi="Century"/>
          <w:color w:val="000000" w:themeColor="text1"/>
          <w:sz w:val="21"/>
          <w:szCs w:val="21"/>
        </w:rPr>
        <w:t xml:space="preserve"> to prevent future occurrences</w:t>
      </w:r>
      <w:r w:rsidR="00E76223" w:rsidRPr="00051B33">
        <w:rPr>
          <w:rFonts w:ascii="Century" w:hAnsi="Century"/>
          <w:color w:val="000000" w:themeColor="text1"/>
          <w:sz w:val="21"/>
          <w:szCs w:val="21"/>
        </w:rPr>
        <w:t>,</w:t>
      </w:r>
      <w:r w:rsidR="005E105B" w:rsidRPr="00051B33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B41B7F" w:rsidRPr="00051B33">
        <w:rPr>
          <w:rFonts w:ascii="Century" w:hAnsi="Century"/>
          <w:color w:val="000000" w:themeColor="text1"/>
          <w:sz w:val="21"/>
          <w:szCs w:val="21"/>
        </w:rPr>
        <w:t>rather than finding</w:t>
      </w:r>
      <w:r w:rsidR="005E105B" w:rsidRPr="00051B33">
        <w:rPr>
          <w:rFonts w:ascii="Century" w:hAnsi="Century"/>
          <w:color w:val="000000" w:themeColor="text1"/>
          <w:sz w:val="21"/>
          <w:szCs w:val="21"/>
        </w:rPr>
        <w:t xml:space="preserve"> fault.</w:t>
      </w:r>
      <w:r w:rsidRPr="00051B33">
        <w:rPr>
          <w:rFonts w:ascii="Century" w:hAnsi="Century"/>
          <w:color w:val="000000" w:themeColor="text1"/>
          <w:sz w:val="21"/>
          <w:szCs w:val="21"/>
        </w:rPr>
        <w:t xml:space="preserve"> </w:t>
      </w:r>
    </w:p>
    <w:p w:rsidR="00C16C00" w:rsidRDefault="003D7786" w:rsidP="00E76223">
      <w:pPr>
        <w:pStyle w:val="ListParagraph"/>
        <w:numPr>
          <w:ilvl w:val="1"/>
          <w:numId w:val="19"/>
        </w:numPr>
        <w:tabs>
          <w:tab w:val="left" w:pos="-1260"/>
          <w:tab w:val="left" w:pos="720"/>
        </w:tabs>
        <w:spacing w:after="80"/>
        <w:ind w:left="72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You are </w:t>
      </w:r>
      <w:r w:rsidRPr="00E76223">
        <w:rPr>
          <w:rFonts w:ascii="Century" w:hAnsi="Century"/>
          <w:i/>
          <w:color w:val="000000" w:themeColor="text1"/>
          <w:sz w:val="21"/>
          <w:szCs w:val="21"/>
        </w:rPr>
        <w:t>not</w:t>
      </w:r>
      <w:r>
        <w:rPr>
          <w:rFonts w:ascii="Century" w:hAnsi="Century"/>
          <w:color w:val="000000" w:themeColor="text1"/>
          <w:sz w:val="21"/>
          <w:szCs w:val="21"/>
        </w:rPr>
        <w:t xml:space="preserve"> expected to ignore injuries and push through</w:t>
      </w:r>
      <w:r w:rsidR="00816330">
        <w:rPr>
          <w:rFonts w:ascii="Century" w:hAnsi="Century"/>
          <w:color w:val="000000" w:themeColor="text1"/>
          <w:sz w:val="21"/>
          <w:szCs w:val="21"/>
        </w:rPr>
        <w:t xml:space="preserve"> the pain</w:t>
      </w:r>
      <w:r>
        <w:rPr>
          <w:rFonts w:ascii="Century" w:hAnsi="Century"/>
          <w:color w:val="000000" w:themeColor="text1"/>
          <w:sz w:val="21"/>
          <w:szCs w:val="21"/>
        </w:rPr>
        <w:t>. Small injuries can grow into larger ones</w:t>
      </w:r>
      <w:r w:rsidR="00E76223">
        <w:rPr>
          <w:rFonts w:ascii="Century" w:hAnsi="Century"/>
          <w:color w:val="000000" w:themeColor="text1"/>
          <w:sz w:val="21"/>
          <w:szCs w:val="21"/>
        </w:rPr>
        <w:t>. Minor injuries</w:t>
      </w:r>
      <w:r>
        <w:rPr>
          <w:rFonts w:ascii="Century" w:hAnsi="Century"/>
          <w:color w:val="000000" w:themeColor="text1"/>
          <w:sz w:val="21"/>
          <w:szCs w:val="21"/>
        </w:rPr>
        <w:t xml:space="preserve"> are much easier to deal with if handled early. Be sure to report</w:t>
      </w:r>
      <w:r w:rsidR="00E76223">
        <w:rPr>
          <w:rFonts w:ascii="Century" w:hAnsi="Century"/>
          <w:color w:val="000000" w:themeColor="text1"/>
          <w:sz w:val="21"/>
          <w:szCs w:val="21"/>
        </w:rPr>
        <w:t>,</w:t>
      </w:r>
      <w:r>
        <w:rPr>
          <w:rFonts w:ascii="Century" w:hAnsi="Century"/>
          <w:color w:val="000000" w:themeColor="text1"/>
          <w:sz w:val="21"/>
          <w:szCs w:val="21"/>
        </w:rPr>
        <w:t xml:space="preserve"> so we can address those injuries or hazards early. </w:t>
      </w:r>
    </w:p>
    <w:p w:rsidR="003D7786" w:rsidRPr="00C16C00" w:rsidRDefault="003D7786" w:rsidP="00C16C00">
      <w:pPr>
        <w:tabs>
          <w:tab w:val="left" w:pos="-1260"/>
          <w:tab w:val="left" w:pos="720"/>
        </w:tabs>
        <w:spacing w:after="0"/>
        <w:ind w:left="720"/>
        <w:rPr>
          <w:rFonts w:ascii="Century" w:hAnsi="Century"/>
          <w:color w:val="000000" w:themeColor="text1"/>
          <w:sz w:val="21"/>
          <w:szCs w:val="21"/>
        </w:rPr>
      </w:pPr>
      <w:r w:rsidRPr="00C16C00">
        <w:rPr>
          <w:rFonts w:ascii="Century" w:hAnsi="Century"/>
          <w:color w:val="000000" w:themeColor="text1"/>
          <w:sz w:val="21"/>
          <w:szCs w:val="21"/>
        </w:rPr>
        <w:t>[</w:t>
      </w:r>
      <w:r w:rsidRPr="00C16C00">
        <w:rPr>
          <w:rFonts w:ascii="Century" w:hAnsi="Century"/>
          <w:i/>
          <w:color w:val="000000" w:themeColor="text1"/>
          <w:sz w:val="21"/>
          <w:szCs w:val="21"/>
        </w:rPr>
        <w:t>Instructor Note:</w:t>
      </w:r>
      <w:r w:rsidRPr="00C16C00">
        <w:rPr>
          <w:rFonts w:ascii="Century" w:hAnsi="Century"/>
          <w:color w:val="000000" w:themeColor="text1"/>
          <w:sz w:val="21"/>
          <w:szCs w:val="21"/>
        </w:rPr>
        <w:t xml:space="preserve"> Hazards</w:t>
      </w:r>
      <w:r w:rsidR="00C16C00">
        <w:rPr>
          <w:rFonts w:ascii="Century" w:hAnsi="Century"/>
          <w:color w:val="000000" w:themeColor="text1"/>
          <w:sz w:val="21"/>
          <w:szCs w:val="21"/>
        </w:rPr>
        <w:t xml:space="preserve"> need not be reported in person.</w:t>
      </w:r>
      <w:r w:rsidRPr="00C16C00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C16C00">
        <w:rPr>
          <w:rFonts w:ascii="Century" w:hAnsi="Century"/>
          <w:color w:val="000000" w:themeColor="text1"/>
          <w:sz w:val="21"/>
          <w:szCs w:val="21"/>
        </w:rPr>
        <w:t>E-</w:t>
      </w:r>
      <w:r w:rsidRPr="00C16C00">
        <w:rPr>
          <w:rFonts w:ascii="Century" w:hAnsi="Century"/>
          <w:color w:val="000000" w:themeColor="text1"/>
          <w:sz w:val="21"/>
          <w:szCs w:val="21"/>
        </w:rPr>
        <w:t>mail, forms or other options can make the process more anonymous. See what options work well for your organization.</w:t>
      </w:r>
      <w:r w:rsidR="00AB66A2">
        <w:rPr>
          <w:rFonts w:ascii="Century" w:hAnsi="Century"/>
          <w:color w:val="000000" w:themeColor="text1"/>
          <w:sz w:val="21"/>
          <w:szCs w:val="21"/>
        </w:rPr>
        <w:t>]</w:t>
      </w:r>
      <w:r w:rsidRPr="00C16C00">
        <w:rPr>
          <w:rFonts w:ascii="Century" w:hAnsi="Century"/>
          <w:color w:val="000000" w:themeColor="text1"/>
          <w:sz w:val="21"/>
          <w:szCs w:val="21"/>
        </w:rPr>
        <w:t xml:space="preserve"> </w:t>
      </w:r>
    </w:p>
    <w:p w:rsidR="003D7786" w:rsidRPr="00E13043" w:rsidRDefault="00E76223" w:rsidP="00E13043">
      <w:pPr>
        <w:pStyle w:val="ListParagraph"/>
        <w:numPr>
          <w:ilvl w:val="0"/>
          <w:numId w:val="21"/>
        </w:numPr>
        <w:rPr>
          <w:rFonts w:ascii="Century" w:hAnsi="Century"/>
          <w:color w:val="000000" w:themeColor="text1"/>
          <w:sz w:val="21"/>
          <w:szCs w:val="21"/>
        </w:rPr>
      </w:pPr>
      <w:r w:rsidRPr="00EE0F1A">
        <w:rPr>
          <w:rFonts w:ascii="Century" w:hAnsi="Century"/>
          <w:b/>
          <w:color w:val="000000" w:themeColor="text1"/>
          <w:sz w:val="21"/>
          <w:szCs w:val="21"/>
        </w:rPr>
        <w:t xml:space="preserve">Reason No. </w:t>
      </w:r>
      <w:r w:rsidR="00816330" w:rsidRPr="00EE0F1A">
        <w:rPr>
          <w:rFonts w:ascii="Century" w:hAnsi="Century"/>
          <w:b/>
          <w:color w:val="000000" w:themeColor="text1"/>
          <w:sz w:val="21"/>
          <w:szCs w:val="21"/>
        </w:rPr>
        <w:t>2</w:t>
      </w:r>
      <w:r w:rsidRPr="00EE0F1A">
        <w:rPr>
          <w:rFonts w:ascii="Century" w:hAnsi="Century"/>
          <w:b/>
          <w:color w:val="000000" w:themeColor="text1"/>
          <w:sz w:val="21"/>
          <w:szCs w:val="21"/>
        </w:rPr>
        <w:t xml:space="preserve">: </w:t>
      </w:r>
      <w:r w:rsidR="003D7786" w:rsidRPr="00EE0F1A">
        <w:rPr>
          <w:rFonts w:ascii="Century" w:hAnsi="Century"/>
          <w:b/>
          <w:color w:val="000000" w:themeColor="text1"/>
          <w:sz w:val="21"/>
          <w:szCs w:val="21"/>
        </w:rPr>
        <w:t>Unsure how to</w:t>
      </w:r>
      <w:r w:rsidRPr="00EE0F1A">
        <w:rPr>
          <w:rFonts w:ascii="Century" w:hAnsi="Century"/>
          <w:b/>
          <w:color w:val="000000" w:themeColor="text1"/>
          <w:sz w:val="21"/>
          <w:szCs w:val="21"/>
        </w:rPr>
        <w:t xml:space="preserve"> report or reporting is difficult.</w:t>
      </w:r>
      <w:r w:rsidR="003D7786" w:rsidRPr="00E13043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C16C00" w:rsidRPr="00E13043">
        <w:rPr>
          <w:rFonts w:ascii="Century" w:hAnsi="Century"/>
          <w:color w:val="000000" w:themeColor="text1"/>
          <w:sz w:val="21"/>
          <w:szCs w:val="21"/>
        </w:rPr>
        <w:t>S</w:t>
      </w:r>
      <w:r w:rsidR="003D7786" w:rsidRPr="00E13043">
        <w:rPr>
          <w:rFonts w:ascii="Century" w:hAnsi="Century"/>
          <w:color w:val="000000" w:themeColor="text1"/>
          <w:sz w:val="21"/>
          <w:szCs w:val="21"/>
        </w:rPr>
        <w:t xml:space="preserve">ome </w:t>
      </w:r>
      <w:r w:rsidR="00C16C00" w:rsidRPr="00E13043">
        <w:rPr>
          <w:rFonts w:ascii="Century" w:hAnsi="Century"/>
          <w:color w:val="000000" w:themeColor="text1"/>
          <w:sz w:val="21"/>
          <w:szCs w:val="21"/>
        </w:rPr>
        <w:t xml:space="preserve">people </w:t>
      </w:r>
      <w:r w:rsidR="003D7786" w:rsidRPr="00E13043">
        <w:rPr>
          <w:rFonts w:ascii="Century" w:hAnsi="Century"/>
          <w:color w:val="000000" w:themeColor="text1"/>
          <w:sz w:val="21"/>
          <w:szCs w:val="21"/>
        </w:rPr>
        <w:t>may want to report but do not know how or may find the system too complicated or time consuming to use.</w:t>
      </w:r>
      <w:r w:rsidR="00A6138B" w:rsidRPr="00E13043">
        <w:rPr>
          <w:rFonts w:ascii="Century" w:hAnsi="Century"/>
          <w:color w:val="000000" w:themeColor="text1"/>
          <w:sz w:val="21"/>
          <w:szCs w:val="21"/>
        </w:rPr>
        <w:t xml:space="preserve"> </w:t>
      </w:r>
    </w:p>
    <w:p w:rsidR="003D7786" w:rsidRDefault="003D7786" w:rsidP="003D7786">
      <w:pPr>
        <w:pStyle w:val="ListParagraph"/>
        <w:numPr>
          <w:ilvl w:val="1"/>
          <w:numId w:val="19"/>
        </w:numPr>
        <w:tabs>
          <w:tab w:val="left" w:pos="-1260"/>
          <w:tab w:val="left" w:pos="720"/>
        </w:tabs>
        <w:ind w:left="72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Reporting can be as simple as just letting </w:t>
      </w:r>
      <w:r w:rsidR="00C16C00">
        <w:rPr>
          <w:rFonts w:ascii="Century" w:hAnsi="Century"/>
          <w:color w:val="000000" w:themeColor="text1"/>
          <w:sz w:val="21"/>
          <w:szCs w:val="21"/>
        </w:rPr>
        <w:t>[me/</w:t>
      </w:r>
      <w:r>
        <w:rPr>
          <w:rFonts w:ascii="Century" w:hAnsi="Century"/>
          <w:color w:val="000000" w:themeColor="text1"/>
          <w:sz w:val="21"/>
          <w:szCs w:val="21"/>
        </w:rPr>
        <w:t>your supervisor</w:t>
      </w:r>
      <w:r w:rsidR="00C16C00">
        <w:rPr>
          <w:rFonts w:ascii="Century" w:hAnsi="Century"/>
          <w:color w:val="000000" w:themeColor="text1"/>
          <w:sz w:val="21"/>
          <w:szCs w:val="21"/>
        </w:rPr>
        <w:t>]</w:t>
      </w:r>
      <w:r>
        <w:rPr>
          <w:rFonts w:ascii="Century" w:hAnsi="Century"/>
          <w:color w:val="000000" w:themeColor="text1"/>
          <w:sz w:val="21"/>
          <w:szCs w:val="21"/>
        </w:rPr>
        <w:t xml:space="preserve"> know </w:t>
      </w:r>
      <w:r w:rsidR="00C16C00">
        <w:rPr>
          <w:rFonts w:ascii="Century" w:hAnsi="Century"/>
          <w:color w:val="000000" w:themeColor="text1"/>
          <w:sz w:val="21"/>
          <w:szCs w:val="21"/>
        </w:rPr>
        <w:t>about</w:t>
      </w:r>
      <w:r w:rsidR="00E76223">
        <w:rPr>
          <w:rFonts w:ascii="Century" w:hAnsi="Century"/>
          <w:color w:val="000000" w:themeColor="text1"/>
          <w:sz w:val="21"/>
          <w:szCs w:val="21"/>
        </w:rPr>
        <w:t xml:space="preserve"> an injury or </w:t>
      </w:r>
      <w:r>
        <w:rPr>
          <w:rFonts w:ascii="Century" w:hAnsi="Century"/>
          <w:color w:val="000000" w:themeColor="text1"/>
          <w:sz w:val="21"/>
          <w:szCs w:val="21"/>
        </w:rPr>
        <w:t>possible hazard. [</w:t>
      </w:r>
      <w:r>
        <w:rPr>
          <w:rFonts w:ascii="Century" w:hAnsi="Century"/>
          <w:i/>
          <w:color w:val="000000" w:themeColor="text1"/>
          <w:sz w:val="21"/>
          <w:szCs w:val="21"/>
        </w:rPr>
        <w:t>Instructor Prompt:</w:t>
      </w:r>
      <w:r>
        <w:rPr>
          <w:rFonts w:ascii="Century" w:hAnsi="Century"/>
          <w:color w:val="000000" w:themeColor="text1"/>
          <w:sz w:val="21"/>
          <w:szCs w:val="21"/>
        </w:rPr>
        <w:t xml:space="preserve"> Other reporting procedures should be discussed here.]</w:t>
      </w:r>
    </w:p>
    <w:p w:rsidR="003D7786" w:rsidRDefault="00E76223" w:rsidP="003D7786">
      <w:pPr>
        <w:pStyle w:val="ListParagraph"/>
        <w:numPr>
          <w:ilvl w:val="0"/>
          <w:numId w:val="21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 w:rsidRPr="00EE0F1A">
        <w:rPr>
          <w:rFonts w:ascii="Century" w:hAnsi="Century"/>
          <w:b/>
          <w:color w:val="000000" w:themeColor="text1"/>
          <w:sz w:val="21"/>
          <w:szCs w:val="21"/>
        </w:rPr>
        <w:t xml:space="preserve">Reason No. </w:t>
      </w:r>
      <w:r w:rsidR="00816330" w:rsidRPr="00EE0F1A">
        <w:rPr>
          <w:rFonts w:ascii="Century" w:hAnsi="Century"/>
          <w:b/>
          <w:color w:val="000000" w:themeColor="text1"/>
          <w:sz w:val="21"/>
          <w:szCs w:val="21"/>
        </w:rPr>
        <w:t>3</w:t>
      </w:r>
      <w:r w:rsidRPr="00EE0F1A">
        <w:rPr>
          <w:rFonts w:ascii="Century" w:hAnsi="Century"/>
          <w:b/>
          <w:color w:val="000000" w:themeColor="text1"/>
          <w:sz w:val="21"/>
          <w:szCs w:val="21"/>
        </w:rPr>
        <w:t xml:space="preserve">: </w:t>
      </w:r>
      <w:r w:rsidR="00C16C00" w:rsidRPr="00EE0F1A">
        <w:rPr>
          <w:rFonts w:ascii="Century" w:hAnsi="Century"/>
          <w:b/>
          <w:color w:val="000000" w:themeColor="text1"/>
          <w:sz w:val="21"/>
          <w:szCs w:val="21"/>
        </w:rPr>
        <w:t>Not recognizing the hazard</w:t>
      </w:r>
      <w:r w:rsidRPr="00EE0F1A">
        <w:rPr>
          <w:rFonts w:ascii="Century" w:hAnsi="Century"/>
          <w:b/>
          <w:color w:val="000000" w:themeColor="text1"/>
          <w:sz w:val="21"/>
          <w:szCs w:val="21"/>
        </w:rPr>
        <w:t>.</w:t>
      </w:r>
      <w:r w:rsidR="00C16C00">
        <w:rPr>
          <w:rFonts w:ascii="Century" w:hAnsi="Century"/>
          <w:color w:val="000000" w:themeColor="text1"/>
          <w:sz w:val="21"/>
          <w:szCs w:val="21"/>
        </w:rPr>
        <w:t xml:space="preserve"> S</w:t>
      </w:r>
      <w:r w:rsidR="003D7786">
        <w:rPr>
          <w:rFonts w:ascii="Century" w:hAnsi="Century"/>
          <w:color w:val="000000" w:themeColor="text1"/>
          <w:sz w:val="21"/>
          <w:szCs w:val="21"/>
        </w:rPr>
        <w:t xml:space="preserve">ometimes hazards are not reported because </w:t>
      </w:r>
      <w:r w:rsidR="00C16C00">
        <w:rPr>
          <w:rFonts w:ascii="Century" w:hAnsi="Century"/>
          <w:color w:val="000000" w:themeColor="text1"/>
          <w:sz w:val="21"/>
          <w:szCs w:val="21"/>
        </w:rPr>
        <w:t>employees do not</w:t>
      </w:r>
      <w:r w:rsidR="003D7786">
        <w:rPr>
          <w:rFonts w:ascii="Century" w:hAnsi="Century"/>
          <w:color w:val="000000" w:themeColor="text1"/>
          <w:sz w:val="21"/>
          <w:szCs w:val="21"/>
        </w:rPr>
        <w:t xml:space="preserve"> recognize</w:t>
      </w:r>
      <w:r w:rsidR="00C16C00">
        <w:rPr>
          <w:rFonts w:ascii="Century" w:hAnsi="Century"/>
          <w:color w:val="000000" w:themeColor="text1"/>
          <w:sz w:val="21"/>
          <w:szCs w:val="21"/>
        </w:rPr>
        <w:t xml:space="preserve"> them</w:t>
      </w:r>
      <w:r w:rsidR="003D7786">
        <w:rPr>
          <w:rFonts w:ascii="Century" w:hAnsi="Century"/>
          <w:color w:val="000000" w:themeColor="text1"/>
          <w:sz w:val="21"/>
          <w:szCs w:val="21"/>
        </w:rPr>
        <w:t>.</w:t>
      </w:r>
      <w:r w:rsidR="00A6138B">
        <w:rPr>
          <w:rFonts w:ascii="Century" w:hAnsi="Century"/>
          <w:color w:val="000000" w:themeColor="text1"/>
          <w:sz w:val="21"/>
          <w:szCs w:val="21"/>
        </w:rPr>
        <w:t xml:space="preserve"> </w:t>
      </w:r>
    </w:p>
    <w:p w:rsidR="007509C0" w:rsidRPr="003D7786" w:rsidRDefault="003D7786" w:rsidP="003D7786">
      <w:pPr>
        <w:pStyle w:val="ListParagraph"/>
        <w:numPr>
          <w:ilvl w:val="1"/>
          <w:numId w:val="21"/>
        </w:numPr>
        <w:tabs>
          <w:tab w:val="left" w:pos="-1260"/>
          <w:tab w:val="left" w:pos="1440"/>
        </w:tabs>
        <w:ind w:left="72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3D7786">
        <w:rPr>
          <w:rFonts w:ascii="Century" w:hAnsi="Century"/>
          <w:color w:val="000000" w:themeColor="text1"/>
          <w:sz w:val="21"/>
          <w:szCs w:val="21"/>
        </w:rPr>
        <w:t xml:space="preserve">If you are unsure </w:t>
      </w:r>
      <w:r w:rsidR="00C16C00">
        <w:rPr>
          <w:rFonts w:ascii="Century" w:hAnsi="Century"/>
          <w:color w:val="000000" w:themeColor="text1"/>
          <w:sz w:val="21"/>
          <w:szCs w:val="21"/>
        </w:rPr>
        <w:t>about</w:t>
      </w:r>
      <w:r w:rsidRPr="003D7786">
        <w:rPr>
          <w:rFonts w:ascii="Century" w:hAnsi="Century"/>
          <w:color w:val="000000" w:themeColor="text1"/>
          <w:sz w:val="21"/>
          <w:szCs w:val="21"/>
        </w:rPr>
        <w:t xml:space="preserve"> whether something is a hazard, it is always best to assume it is. Trust your gut. </w:t>
      </w:r>
      <w:r w:rsidR="00E76223">
        <w:rPr>
          <w:rFonts w:ascii="Century" w:hAnsi="Century"/>
          <w:color w:val="000000" w:themeColor="text1"/>
          <w:sz w:val="21"/>
          <w:szCs w:val="21"/>
        </w:rPr>
        <w:t>You are encouraged</w:t>
      </w:r>
      <w:r w:rsidRPr="003D7786">
        <w:rPr>
          <w:rFonts w:ascii="Century" w:hAnsi="Century"/>
          <w:color w:val="000000" w:themeColor="text1"/>
          <w:sz w:val="21"/>
          <w:szCs w:val="21"/>
        </w:rPr>
        <w:t xml:space="preserve"> to ask if something is hazardous or could be done more safely.</w:t>
      </w:r>
      <w:r w:rsidR="00A6138B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Pr="003D7786">
        <w:rPr>
          <w:rFonts w:ascii="Century" w:hAnsi="Century"/>
          <w:color w:val="000000" w:themeColor="text1"/>
          <w:sz w:val="21"/>
          <w:szCs w:val="21"/>
        </w:rPr>
        <w:t>You may identify a new hazard or safer way to complete a task.</w:t>
      </w:r>
      <w:r w:rsidR="00E76223">
        <w:rPr>
          <w:rFonts w:ascii="Century" w:hAnsi="Century"/>
          <w:color w:val="000000" w:themeColor="text1"/>
          <w:sz w:val="21"/>
          <w:szCs w:val="21"/>
        </w:rPr>
        <w:t xml:space="preserve"> This helps us</w:t>
      </w:r>
      <w:r w:rsidR="004928B8" w:rsidRPr="004928B8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4928B8">
        <w:rPr>
          <w:rFonts w:ascii="Century" w:hAnsi="Century"/>
          <w:color w:val="000000" w:themeColor="text1"/>
          <w:sz w:val="21"/>
          <w:szCs w:val="21"/>
        </w:rPr>
        <w:t>all</w:t>
      </w:r>
      <w:r w:rsidR="00E76223">
        <w:rPr>
          <w:rFonts w:ascii="Century" w:hAnsi="Century"/>
          <w:color w:val="000000" w:themeColor="text1"/>
          <w:sz w:val="21"/>
          <w:szCs w:val="21"/>
        </w:rPr>
        <w:t>.</w:t>
      </w:r>
    </w:p>
    <w:p w:rsidR="00BF1211" w:rsidRPr="00A846DE" w:rsidRDefault="00A846DE" w:rsidP="00A846DE">
      <w:pPr>
        <w:pStyle w:val="NoSpacing"/>
        <w:shd w:val="clear" w:color="auto" w:fill="000000" w:themeFill="text1"/>
        <w:rPr>
          <w:rFonts w:ascii="ITC Avant Garde Std Bk" w:hAnsi="ITC Avant Garde Std Bk"/>
          <w:b/>
          <w:color w:val="FFCB0A"/>
          <w:sz w:val="21"/>
          <w:szCs w:val="21"/>
        </w:rPr>
      </w:pPr>
      <w:r w:rsidRPr="00A846DE">
        <w:rPr>
          <w:rFonts w:ascii="ITC Avant Garde Std Bk" w:hAnsi="ITC Avant Garde Std Bk"/>
          <w:b/>
          <w:color w:val="FFCB0A"/>
          <w:sz w:val="21"/>
          <w:szCs w:val="21"/>
        </w:rPr>
        <w:t xml:space="preserve">DISCUSSION QUESTIONS </w:t>
      </w:r>
    </w:p>
    <w:p w:rsidR="00AB66A2" w:rsidRDefault="00AB66A2" w:rsidP="003D7786">
      <w:pPr>
        <w:pStyle w:val="ListParagraph"/>
        <w:numPr>
          <w:ilvl w:val="0"/>
          <w:numId w:val="13"/>
        </w:numPr>
        <w:spacing w:before="120"/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t>Why is timely reporting important?</w:t>
      </w:r>
    </w:p>
    <w:p w:rsidR="003D7786" w:rsidRDefault="003D7786" w:rsidP="003D7786">
      <w:pPr>
        <w:pStyle w:val="ListParagraph"/>
        <w:numPr>
          <w:ilvl w:val="0"/>
          <w:numId w:val="13"/>
        </w:numPr>
        <w:spacing w:before="120"/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t>What a</w:t>
      </w:r>
      <w:r w:rsidR="00C85955">
        <w:rPr>
          <w:rFonts w:ascii="Century" w:hAnsi="Century"/>
          <w:sz w:val="21"/>
          <w:szCs w:val="21"/>
        </w:rPr>
        <w:t>re some</w:t>
      </w:r>
      <w:r w:rsidR="00E76223">
        <w:rPr>
          <w:rFonts w:ascii="Century" w:hAnsi="Century"/>
          <w:sz w:val="21"/>
          <w:szCs w:val="21"/>
        </w:rPr>
        <w:t xml:space="preserve"> other</w:t>
      </w:r>
      <w:r w:rsidR="00C85955">
        <w:rPr>
          <w:rFonts w:ascii="Century" w:hAnsi="Century"/>
          <w:sz w:val="21"/>
          <w:szCs w:val="21"/>
        </w:rPr>
        <w:t xml:space="preserve"> barriers to </w:t>
      </w:r>
      <w:r w:rsidR="005E105B">
        <w:rPr>
          <w:rFonts w:ascii="Century" w:hAnsi="Century"/>
          <w:sz w:val="21"/>
          <w:szCs w:val="21"/>
        </w:rPr>
        <w:t>reporting injuries, near misses and hazards</w:t>
      </w:r>
      <w:r>
        <w:rPr>
          <w:rFonts w:ascii="Century" w:hAnsi="Century"/>
          <w:sz w:val="21"/>
          <w:szCs w:val="21"/>
        </w:rPr>
        <w:t>?</w:t>
      </w:r>
    </w:p>
    <w:p w:rsidR="003D7786" w:rsidRPr="00BF1211" w:rsidRDefault="003D7786" w:rsidP="003D7786">
      <w:pPr>
        <w:pStyle w:val="ListParagraph"/>
        <w:numPr>
          <w:ilvl w:val="0"/>
          <w:numId w:val="13"/>
        </w:numPr>
      </w:pPr>
      <w:r>
        <w:rPr>
          <w:rFonts w:ascii="Century" w:hAnsi="Century"/>
          <w:sz w:val="21"/>
          <w:szCs w:val="21"/>
        </w:rPr>
        <w:t>How can we help improve the reporting process?</w:t>
      </w:r>
    </w:p>
    <w:p w:rsidR="00BF1211" w:rsidRPr="007778A6" w:rsidRDefault="003D7786" w:rsidP="003D7786">
      <w:pPr>
        <w:pStyle w:val="ListParagraph"/>
        <w:numPr>
          <w:ilvl w:val="0"/>
          <w:numId w:val="13"/>
        </w:numPr>
      </w:pPr>
      <w:r>
        <w:rPr>
          <w:rFonts w:ascii="Century" w:hAnsi="Century"/>
          <w:sz w:val="21"/>
          <w:szCs w:val="21"/>
        </w:rPr>
        <w:t xml:space="preserve">What are </w:t>
      </w:r>
      <w:r w:rsidR="00802AD4">
        <w:rPr>
          <w:rFonts w:ascii="Century" w:hAnsi="Century"/>
          <w:sz w:val="21"/>
          <w:szCs w:val="21"/>
        </w:rPr>
        <w:t>potential near miss situations you might encounter in your work area?</w:t>
      </w:r>
    </w:p>
    <w:p w:rsidR="00196CD2" w:rsidRDefault="00127687" w:rsidP="00196CD2">
      <w:pPr>
        <w:tabs>
          <w:tab w:val="left" w:pos="-1260"/>
        </w:tabs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noProof/>
          <w:color w:val="000000" w:themeColor="text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76DEA45" wp14:editId="5EC13860">
                <wp:simplePos x="0" y="0"/>
                <wp:positionH relativeFrom="margin">
                  <wp:align>left</wp:align>
                </wp:positionH>
                <wp:positionV relativeFrom="page">
                  <wp:posOffset>9272929</wp:posOffset>
                </wp:positionV>
                <wp:extent cx="6510020" cy="48577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0020" cy="485775"/>
                          <a:chOff x="0" y="0"/>
                          <a:chExt cx="6510020" cy="485775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400050" y="114300"/>
                            <a:ext cx="6109970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7687" w:rsidRDefault="00127687" w:rsidP="00127687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color w:val="545354"/>
                                  <w:sz w:val="15"/>
                                  <w:szCs w:val="15"/>
                                </w:rPr>
                              </w:pPr>
                              <w:r w:rsidRPr="0009302B">
                                <w:rPr>
                                  <w:rFonts w:ascii="ITC Avant Garde Std Bk Cn" w:hAnsi="ITC Avant Garde Std Bk Cn" w:cs="ITC Avant Garde Std Bk"/>
                                  <w:color w:val="545354"/>
                                  <w:sz w:val="15"/>
                                  <w:szCs w:val="15"/>
                                </w:rPr>
                                <w:t>This document is intended for general purposes only and should not be construed as legal or coverage advice on any specific matter.</w:t>
                              </w:r>
                            </w:p>
                            <w:p w:rsidR="00127687" w:rsidRPr="00A81530" w:rsidRDefault="00127687" w:rsidP="00127687">
                              <w:pPr>
                                <w:rPr>
                                  <w:rFonts w:ascii="ITC Avant Garde Std Bk Cn" w:hAnsi="ITC Avant Garde Std Bk Cn"/>
                                  <w:color w:val="545354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ITC Avant Garde Std Bk Cn" w:hAnsi="ITC Avant Garde Std Bk Cn"/>
                                  <w:color w:val="545354"/>
                                  <w:sz w:val="15"/>
                                  <w:szCs w:val="15"/>
                                </w:rPr>
                                <w:t>Developed and p</w:t>
                              </w:r>
                              <w:r w:rsidRPr="00A81530">
                                <w:rPr>
                                  <w:rFonts w:ascii="ITC Avant Garde Std Bk Cn" w:hAnsi="ITC Avant Garde Std Bk Cn"/>
                                  <w:color w:val="545354"/>
                                  <w:sz w:val="15"/>
                                  <w:szCs w:val="15"/>
                                </w:rPr>
                                <w:t>rovided by Minnesota Counties Intergovernmental Trust</w:t>
                              </w:r>
                            </w:p>
                            <w:p w:rsidR="00127687" w:rsidRPr="0009302B" w:rsidRDefault="00127687" w:rsidP="00127687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color w:val="545354"/>
                                  <w:sz w:val="15"/>
                                  <w:szCs w:val="15"/>
                                </w:rPr>
                              </w:pPr>
                            </w:p>
                            <w:p w:rsidR="00127687" w:rsidRDefault="00127687" w:rsidP="0012768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27687" w:rsidRDefault="00127687" w:rsidP="00127687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8533EA9" wp14:editId="5C97C571">
                                    <wp:extent cx="304800" cy="402424"/>
                                    <wp:effectExtent l="0" t="0" r="0" b="0"/>
                                    <wp:docPr id="11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DEA45" id="Group 8" o:spid="_x0000_s1029" style="position:absolute;margin-left:0;margin-top:730.15pt;width:512.6pt;height:38.25pt;z-index:251662336;mso-position-horizontal:left;mso-position-horizontal-relative:margin;mso-position-vertical-relative:page" coordsize="65100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">
                <v:shape id="Text Box 9" o:spid="_x0000_s1030" type="#_x0000_t202" style="position:absolute;left:4000;top:1143;width:61100;height:3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127687" w:rsidRDefault="00127687" w:rsidP="00127687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color w:val="545354"/>
                            <w:sz w:val="15"/>
                            <w:szCs w:val="15"/>
                          </w:rPr>
                        </w:pPr>
                        <w:r w:rsidRPr="0009302B">
                          <w:rPr>
                            <w:rFonts w:ascii="ITC Avant Garde Std Bk Cn" w:hAnsi="ITC Avant Garde Std Bk Cn" w:cs="ITC Avant Garde Std Bk"/>
                            <w:color w:val="545354"/>
                            <w:sz w:val="15"/>
                            <w:szCs w:val="15"/>
                          </w:rPr>
                          <w:t>This document is intended for general purposes only and should not be construed as legal or coverage advice on any specific matter.</w:t>
                        </w:r>
                      </w:p>
                      <w:p w:rsidR="00127687" w:rsidRPr="00A81530" w:rsidRDefault="00127687" w:rsidP="00127687">
                        <w:pPr>
                          <w:rPr>
                            <w:rFonts w:ascii="ITC Avant Garde Std Bk Cn" w:hAnsi="ITC Avant Garde Std Bk Cn"/>
                            <w:color w:val="545354"/>
                            <w:sz w:val="15"/>
                            <w:szCs w:val="15"/>
                          </w:rPr>
                        </w:pPr>
                        <w:r>
                          <w:rPr>
                            <w:rFonts w:ascii="ITC Avant Garde Std Bk Cn" w:hAnsi="ITC Avant Garde Std Bk Cn"/>
                            <w:color w:val="545354"/>
                            <w:sz w:val="15"/>
                            <w:szCs w:val="15"/>
                          </w:rPr>
                          <w:t>Developed and p</w:t>
                        </w:r>
                        <w:r w:rsidRPr="00A81530">
                          <w:rPr>
                            <w:rFonts w:ascii="ITC Avant Garde Std Bk Cn" w:hAnsi="ITC Avant Garde Std Bk Cn"/>
                            <w:color w:val="545354"/>
                            <w:sz w:val="15"/>
                            <w:szCs w:val="15"/>
                          </w:rPr>
                          <w:t>rovided by Minnesota Counties Intergovernmental Trust</w:t>
                        </w:r>
                      </w:p>
                      <w:p w:rsidR="00127687" w:rsidRPr="0009302B" w:rsidRDefault="00127687" w:rsidP="00127687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color w:val="545354"/>
                            <w:sz w:val="15"/>
                            <w:szCs w:val="15"/>
                          </w:rPr>
                        </w:pPr>
                      </w:p>
                      <w:p w:rsidR="00127687" w:rsidRDefault="00127687" w:rsidP="00127687"/>
                    </w:txbxContent>
                  </v:textbox>
                </v:shape>
                <v:shape id="Text Box 10" o:spid="_x0000_s1031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127687" w:rsidRDefault="00127687" w:rsidP="00127687">
                        <w:r>
                          <w:rPr>
                            <w:noProof/>
                          </w:rPr>
                          <w:drawing>
                            <wp:inline distT="0" distB="0" distL="0" distR="0" wp14:anchorId="68533EA9" wp14:editId="5C97C571">
                              <wp:extent cx="304800" cy="402424"/>
                              <wp:effectExtent l="0" t="0" r="0" b="0"/>
                              <wp:docPr id="11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196CD2">
        <w:rPr>
          <w:rFonts w:ascii="ITC Avant Garde Std Bk" w:hAnsi="ITC Avant Garde Std Bk"/>
          <w:b/>
          <w:color w:val="000000" w:themeColor="text1"/>
          <w:sz w:val="21"/>
          <w:szCs w:val="21"/>
        </w:rPr>
        <w:br w:type="page"/>
      </w:r>
    </w:p>
    <w:p w:rsidR="00D237DC" w:rsidRDefault="005E105B" w:rsidP="00D237DC">
      <w:pPr>
        <w:tabs>
          <w:tab w:val="left" w:pos="-1260"/>
        </w:tabs>
        <w:spacing w:after="0"/>
        <w:rPr>
          <w:rFonts w:ascii="ITC Avant Garde Std Bk" w:hAnsi="ITC Avant Garde Std Bk"/>
          <w:b/>
          <w:color w:val="000000" w:themeColor="text1"/>
          <w:sz w:val="44"/>
          <w:szCs w:val="44"/>
        </w:rPr>
      </w:pPr>
      <w:r>
        <w:rPr>
          <w:rFonts w:ascii="ITC Avant Garde Std Bk" w:hAnsi="ITC Avant Garde Std Bk"/>
          <w:b/>
          <w:color w:val="000000" w:themeColor="text1"/>
          <w:sz w:val="44"/>
          <w:szCs w:val="44"/>
        </w:rPr>
        <w:t>Reporting Injuries and Near Misses</w:t>
      </w:r>
    </w:p>
    <w:p w:rsidR="00A179B0" w:rsidRPr="00196CD2" w:rsidRDefault="00734B83" w:rsidP="00D237DC">
      <w:pPr>
        <w:tabs>
          <w:tab w:val="left" w:pos="-1260"/>
        </w:tabs>
        <w:spacing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 w:rsidRPr="00196CD2">
        <w:rPr>
          <w:rFonts w:ascii="ITC Avant Garde Std Bk" w:hAnsi="ITC Avant Garde Std Bk"/>
          <w:b/>
          <w:color w:val="000000" w:themeColor="text1"/>
          <w:sz w:val="44"/>
          <w:szCs w:val="44"/>
        </w:rPr>
        <w:t>Session Planning and Review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3"/>
        <w:gridCol w:w="3947"/>
        <w:gridCol w:w="1566"/>
        <w:gridCol w:w="3554"/>
      </w:tblGrid>
      <w:tr w:rsidR="00734B83" w:rsidTr="00A872EA">
        <w:tc>
          <w:tcPr>
            <w:tcW w:w="1733" w:type="dxa"/>
            <w:tcBorders>
              <w:right w:val="nil"/>
            </w:tcBorders>
          </w:tcPr>
          <w:p w:rsidR="00734B83" w:rsidRPr="00734B83" w:rsidRDefault="00734B83" w:rsidP="00734B83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 w:rsidRPr="00734B83"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Trainer</w:t>
            </w:r>
          </w:p>
        </w:tc>
        <w:tc>
          <w:tcPr>
            <w:tcW w:w="4053" w:type="dxa"/>
            <w:tcBorders>
              <w:top w:val="nil"/>
              <w:left w:val="nil"/>
              <w:right w:val="nil"/>
            </w:tcBorders>
          </w:tcPr>
          <w:p w:rsidR="00734B83" w:rsidRPr="00734B83" w:rsidRDefault="00734B83" w:rsidP="00734B83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581" w:type="dxa"/>
            <w:tcBorders>
              <w:left w:val="nil"/>
              <w:right w:val="nil"/>
            </w:tcBorders>
          </w:tcPr>
          <w:p w:rsidR="00734B83" w:rsidRPr="00734B83" w:rsidRDefault="00A872EA" w:rsidP="00734B83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Training Date</w:t>
            </w:r>
          </w:p>
        </w:tc>
        <w:tc>
          <w:tcPr>
            <w:tcW w:w="3649" w:type="dxa"/>
            <w:tcBorders>
              <w:top w:val="nil"/>
              <w:left w:val="nil"/>
            </w:tcBorders>
          </w:tcPr>
          <w:p w:rsidR="00734B83" w:rsidRPr="00734B83" w:rsidRDefault="00734B83" w:rsidP="00734B83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</w:tr>
      <w:tr w:rsidR="00A872EA" w:rsidTr="00A872EA">
        <w:tc>
          <w:tcPr>
            <w:tcW w:w="1733" w:type="dxa"/>
            <w:tcBorders>
              <w:right w:val="nil"/>
            </w:tcBorders>
          </w:tcPr>
          <w:p w:rsidR="00A872EA" w:rsidRPr="00734B83" w:rsidRDefault="00A872EA" w:rsidP="00734B83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Department(s)</w:t>
            </w:r>
          </w:p>
        </w:tc>
        <w:tc>
          <w:tcPr>
            <w:tcW w:w="9283" w:type="dxa"/>
            <w:gridSpan w:val="3"/>
            <w:tcBorders>
              <w:top w:val="single" w:sz="4" w:space="0" w:color="auto"/>
              <w:left w:val="nil"/>
            </w:tcBorders>
          </w:tcPr>
          <w:p w:rsidR="00A872EA" w:rsidRPr="00734B83" w:rsidRDefault="00A872EA" w:rsidP="00734B83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</w:tr>
    </w:tbl>
    <w:p w:rsidR="00734B83" w:rsidRPr="00734B83" w:rsidRDefault="00734B83" w:rsidP="00A179B0">
      <w:pPr>
        <w:tabs>
          <w:tab w:val="left" w:pos="-1260"/>
        </w:tabs>
        <w:spacing w:after="0"/>
        <w:rPr>
          <w:rFonts w:ascii="ITC Avant Garde Std Bk" w:hAnsi="ITC Avant Garde Std Bk"/>
          <w:color w:val="002D62"/>
          <w:sz w:val="21"/>
          <w:szCs w:val="21"/>
        </w:rPr>
      </w:pPr>
    </w:p>
    <w:p w:rsidR="00A179B0" w:rsidRPr="00196CD2" w:rsidRDefault="003609CC" w:rsidP="00196CD2">
      <w:pPr>
        <w:shd w:val="clear" w:color="auto" w:fill="000000" w:themeFill="text1"/>
        <w:tabs>
          <w:tab w:val="left" w:pos="-1260"/>
        </w:tabs>
        <w:spacing w:after="0" w:line="240" w:lineRule="auto"/>
        <w:rPr>
          <w:rFonts w:ascii="ITC Avant Garde Std Bk" w:hAnsi="ITC Avant Garde Std Bk"/>
          <w:b/>
          <w:color w:val="FFCB0A"/>
          <w:sz w:val="21"/>
          <w:szCs w:val="21"/>
        </w:rPr>
      </w:pPr>
      <w:r w:rsidRPr="00196CD2">
        <w:rPr>
          <w:rFonts w:ascii="ITC Avant Garde Std Bk" w:hAnsi="ITC Avant Garde Std Bk"/>
          <w:b/>
          <w:color w:val="FFCB0A"/>
          <w:sz w:val="21"/>
          <w:szCs w:val="21"/>
        </w:rPr>
        <w:t>TRAINING GOALS</w:t>
      </w:r>
    </w:p>
    <w:p w:rsidR="00DC00B4" w:rsidRDefault="00DC00B4" w:rsidP="00DC00B4">
      <w:pPr>
        <w:pStyle w:val="ListParagraph"/>
        <w:numPr>
          <w:ilvl w:val="0"/>
          <w:numId w:val="17"/>
        </w:numPr>
        <w:tabs>
          <w:tab w:val="left" w:pos="-1260"/>
        </w:tabs>
        <w:spacing w:before="120"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Inform employees </w:t>
      </w:r>
      <w:r w:rsidR="005C02D2">
        <w:rPr>
          <w:rFonts w:ascii="Century" w:hAnsi="Century"/>
          <w:color w:val="000000" w:themeColor="text1"/>
          <w:sz w:val="21"/>
          <w:szCs w:val="21"/>
        </w:rPr>
        <w:t>about</w:t>
      </w:r>
      <w:r>
        <w:rPr>
          <w:rFonts w:ascii="Century" w:hAnsi="Century"/>
          <w:color w:val="000000" w:themeColor="text1"/>
          <w:sz w:val="21"/>
          <w:szCs w:val="21"/>
        </w:rPr>
        <w:t xml:space="preserve"> the </w:t>
      </w:r>
      <w:r w:rsidR="005E105B">
        <w:rPr>
          <w:rFonts w:ascii="Century" w:hAnsi="Century"/>
          <w:color w:val="000000" w:themeColor="text1"/>
          <w:sz w:val="21"/>
          <w:szCs w:val="21"/>
        </w:rPr>
        <w:t>positive impact of timely injury, near miss and hazard reporting</w:t>
      </w:r>
      <w:r w:rsidR="005C02D2">
        <w:rPr>
          <w:rFonts w:ascii="Century" w:hAnsi="Century"/>
          <w:color w:val="000000" w:themeColor="text1"/>
          <w:sz w:val="21"/>
          <w:szCs w:val="21"/>
        </w:rPr>
        <w:t>.</w:t>
      </w:r>
    </w:p>
    <w:p w:rsidR="005E105B" w:rsidRDefault="005E105B" w:rsidP="00DC00B4">
      <w:pPr>
        <w:pStyle w:val="ListParagraph"/>
        <w:numPr>
          <w:ilvl w:val="0"/>
          <w:numId w:val="17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Inform employees about the reasons for timely reporting.</w:t>
      </w:r>
    </w:p>
    <w:p w:rsidR="00DC00B4" w:rsidRDefault="00DC00B4" w:rsidP="00DC00B4">
      <w:pPr>
        <w:pStyle w:val="ListParagraph"/>
        <w:numPr>
          <w:ilvl w:val="0"/>
          <w:numId w:val="17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Give some of the most common excuses for </w:t>
      </w:r>
      <w:r w:rsidR="00D237DC">
        <w:rPr>
          <w:rFonts w:ascii="Century" w:hAnsi="Century"/>
          <w:color w:val="000000" w:themeColor="text1"/>
          <w:sz w:val="21"/>
          <w:szCs w:val="21"/>
        </w:rPr>
        <w:t>not reporting.</w:t>
      </w:r>
    </w:p>
    <w:p w:rsidR="007778A6" w:rsidRPr="003609CC" w:rsidRDefault="00DC00B4" w:rsidP="00DC00B4">
      <w:pPr>
        <w:pStyle w:val="ListParagraph"/>
        <w:numPr>
          <w:ilvl w:val="0"/>
          <w:numId w:val="17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Explain the </w:t>
      </w:r>
      <w:r w:rsidR="005C02D2">
        <w:rPr>
          <w:rFonts w:ascii="Century" w:hAnsi="Century"/>
          <w:color w:val="000000" w:themeColor="text1"/>
          <w:sz w:val="21"/>
          <w:szCs w:val="21"/>
        </w:rPr>
        <w:t xml:space="preserve">hazard or injury </w:t>
      </w:r>
      <w:r>
        <w:rPr>
          <w:rFonts w:ascii="Century" w:hAnsi="Century"/>
          <w:color w:val="000000" w:themeColor="text1"/>
          <w:sz w:val="21"/>
          <w:szCs w:val="21"/>
        </w:rPr>
        <w:t>reporting process to employees</w:t>
      </w:r>
      <w:r w:rsidR="005C02D2">
        <w:rPr>
          <w:rFonts w:ascii="Century" w:hAnsi="Century"/>
          <w:color w:val="000000" w:themeColor="text1"/>
          <w:sz w:val="21"/>
          <w:szCs w:val="21"/>
        </w:rPr>
        <w:t>.</w:t>
      </w:r>
    </w:p>
    <w:p w:rsidR="003609CC" w:rsidRPr="00196CD2" w:rsidRDefault="003609CC" w:rsidP="00196CD2">
      <w:pPr>
        <w:shd w:val="clear" w:color="auto" w:fill="000000" w:themeFill="text1"/>
        <w:tabs>
          <w:tab w:val="left" w:pos="-1260"/>
        </w:tabs>
        <w:spacing w:before="200" w:after="0" w:line="240" w:lineRule="auto"/>
        <w:rPr>
          <w:rFonts w:ascii="ITC Avant Garde Std Bk" w:hAnsi="ITC Avant Garde Std Bk"/>
          <w:b/>
          <w:color w:val="FFCB0A"/>
          <w:sz w:val="21"/>
          <w:szCs w:val="21"/>
        </w:rPr>
      </w:pPr>
      <w:r w:rsidRPr="00196CD2">
        <w:rPr>
          <w:rFonts w:ascii="ITC Avant Garde Std Bk" w:hAnsi="ITC Avant Garde Std Bk"/>
          <w:b/>
          <w:color w:val="FFCB0A"/>
          <w:sz w:val="21"/>
          <w:szCs w:val="21"/>
        </w:rPr>
        <w:t>RESOURCES</w:t>
      </w:r>
    </w:p>
    <w:p w:rsidR="00A307AD" w:rsidRPr="00A307AD" w:rsidRDefault="00A307AD" w:rsidP="00A307AD">
      <w:pPr>
        <w:pStyle w:val="ListParagraph"/>
        <w:numPr>
          <w:ilvl w:val="0"/>
          <w:numId w:val="18"/>
        </w:numPr>
        <w:tabs>
          <w:tab w:val="left" w:pos="-1260"/>
        </w:tabs>
        <w:spacing w:before="120" w:after="0"/>
        <w:rPr>
          <w:rFonts w:ascii="Century" w:hAnsi="Century"/>
          <w:color w:val="18345C"/>
          <w:sz w:val="21"/>
          <w:szCs w:val="21"/>
        </w:rPr>
      </w:pPr>
      <w:r w:rsidRPr="00A307AD">
        <w:rPr>
          <w:rFonts w:ascii="Century" w:hAnsi="Century"/>
          <w:color w:val="000000" w:themeColor="text1"/>
          <w:sz w:val="21"/>
          <w:szCs w:val="21"/>
        </w:rPr>
        <w:t>Workplace Injury Hotline awareness and use materials</w:t>
      </w:r>
      <w:r w:rsidR="002E57E6">
        <w:rPr>
          <w:rFonts w:ascii="Century" w:hAnsi="Century"/>
          <w:color w:val="000000" w:themeColor="text1"/>
          <w:sz w:val="21"/>
          <w:szCs w:val="21"/>
        </w:rPr>
        <w:t xml:space="preserve"> (posters, video, user guide, Quick Take, magnet)</w:t>
      </w:r>
      <w:r w:rsidRPr="00A307AD">
        <w:rPr>
          <w:rFonts w:ascii="Century" w:hAnsi="Century"/>
          <w:color w:val="000000" w:themeColor="text1"/>
          <w:sz w:val="21"/>
          <w:szCs w:val="21"/>
        </w:rPr>
        <w:t xml:space="preserve">: </w:t>
      </w:r>
      <w:hyperlink r:id="rId10" w:history="1">
        <w:r w:rsidRPr="00A307AD">
          <w:rPr>
            <w:rStyle w:val="Hyperlink"/>
            <w:rFonts w:ascii="Century" w:hAnsi="Century"/>
            <w:color w:val="18345C"/>
            <w:sz w:val="21"/>
            <w:szCs w:val="21"/>
          </w:rPr>
          <w:t>MCIT.org/workers-compensation-coverage/injury-hotline/</w:t>
        </w:r>
      </w:hyperlink>
    </w:p>
    <w:p w:rsidR="00196CD2" w:rsidRPr="00196CD2" w:rsidRDefault="00DC00B4" w:rsidP="00DC00B4">
      <w:pPr>
        <w:pStyle w:val="ListParagraph"/>
        <w:numPr>
          <w:ilvl w:val="0"/>
          <w:numId w:val="18"/>
        </w:numPr>
        <w:tabs>
          <w:tab w:val="left" w:pos="-1260"/>
        </w:tabs>
        <w:spacing w:before="120"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Century" w:hAnsi="Century"/>
          <w:sz w:val="21"/>
          <w:szCs w:val="21"/>
        </w:rPr>
        <w:t xml:space="preserve">Work </w:t>
      </w:r>
      <w:proofErr w:type="gramStart"/>
      <w:r>
        <w:rPr>
          <w:rFonts w:ascii="Century" w:hAnsi="Century"/>
          <w:sz w:val="21"/>
          <w:szCs w:val="21"/>
        </w:rPr>
        <w:t>Wisely</w:t>
      </w:r>
      <w:proofErr w:type="gramEnd"/>
      <w:r>
        <w:rPr>
          <w:rFonts w:ascii="Century" w:hAnsi="Century"/>
          <w:sz w:val="21"/>
          <w:szCs w:val="21"/>
        </w:rPr>
        <w:t xml:space="preserve"> safety culture campaign materials</w:t>
      </w:r>
      <w:r w:rsidR="002E57E6">
        <w:rPr>
          <w:rFonts w:ascii="Century" w:hAnsi="Century"/>
          <w:sz w:val="21"/>
          <w:szCs w:val="21"/>
        </w:rPr>
        <w:t>:</w:t>
      </w:r>
      <w:r>
        <w:rPr>
          <w:rFonts w:ascii="Century" w:hAnsi="Century"/>
          <w:sz w:val="21"/>
          <w:szCs w:val="21"/>
        </w:rPr>
        <w:t xml:space="preserve"> </w:t>
      </w:r>
      <w:hyperlink r:id="rId11" w:history="1">
        <w:r w:rsidRPr="00DC00B4">
          <w:rPr>
            <w:rStyle w:val="Hyperlink"/>
            <w:rFonts w:ascii="Century" w:hAnsi="Century"/>
            <w:color w:val="18345C"/>
            <w:sz w:val="21"/>
            <w:szCs w:val="21"/>
          </w:rPr>
          <w:t>MCIT.org/work-wisely/</w:t>
        </w:r>
      </w:hyperlink>
      <w:r>
        <w:rPr>
          <w:rFonts w:ascii="Century" w:hAnsi="Century"/>
          <w:sz w:val="21"/>
          <w:szCs w:val="21"/>
        </w:rPr>
        <w:t>.</w:t>
      </w:r>
    </w:p>
    <w:p w:rsidR="003609CC" w:rsidRPr="00196CD2" w:rsidRDefault="003609CC" w:rsidP="00196CD2">
      <w:pPr>
        <w:shd w:val="clear" w:color="auto" w:fill="000000" w:themeFill="text1"/>
        <w:tabs>
          <w:tab w:val="left" w:pos="-1260"/>
        </w:tabs>
        <w:spacing w:before="200" w:after="0" w:line="240" w:lineRule="auto"/>
        <w:rPr>
          <w:rFonts w:ascii="ITC Avant Garde Std Bk" w:hAnsi="ITC Avant Garde Std Bk"/>
          <w:b/>
          <w:color w:val="FFCB0A"/>
          <w:sz w:val="21"/>
          <w:szCs w:val="21"/>
        </w:rPr>
      </w:pPr>
      <w:r w:rsidRPr="00196CD2">
        <w:rPr>
          <w:rFonts w:ascii="ITC Avant Garde Std Bk" w:hAnsi="ITC Avant Garde Std Bk"/>
          <w:b/>
          <w:color w:val="FFCB0A"/>
          <w:sz w:val="21"/>
          <w:szCs w:val="21"/>
        </w:rPr>
        <w:t>REVIEW</w:t>
      </w:r>
    </w:p>
    <w:p w:rsidR="003609CC" w:rsidRPr="003609CC" w:rsidRDefault="003609CC" w:rsidP="00196CD2">
      <w:pPr>
        <w:tabs>
          <w:tab w:val="left" w:pos="-1260"/>
        </w:tabs>
        <w:spacing w:before="120" w:after="200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3609CC">
        <w:rPr>
          <w:rFonts w:ascii="ITC Avant Garde Std Bk" w:hAnsi="ITC Avant Garde Std Bk"/>
          <w:color w:val="000000" w:themeColor="text1"/>
          <w:sz w:val="21"/>
          <w:szCs w:val="21"/>
        </w:rPr>
        <w:t>Did the training meet the stated goals?</w:t>
      </w:r>
    </w:p>
    <w:p w:rsidR="003609CC" w:rsidRPr="003609CC" w:rsidRDefault="003609CC" w:rsidP="00667850">
      <w:pPr>
        <w:tabs>
          <w:tab w:val="left" w:pos="-1260"/>
        </w:tabs>
        <w:spacing w:after="200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3609CC">
        <w:rPr>
          <w:rFonts w:ascii="ITC Avant Garde Std Bk" w:hAnsi="ITC Avant Garde Std Bk"/>
          <w:color w:val="000000" w:themeColor="text1"/>
          <w:sz w:val="21"/>
          <w:szCs w:val="21"/>
        </w:rPr>
        <w:t>How can the training be improved?</w:t>
      </w:r>
    </w:p>
    <w:p w:rsidR="00D9647B" w:rsidRPr="00196CD2" w:rsidRDefault="00D9647B" w:rsidP="00196CD2">
      <w:pPr>
        <w:shd w:val="clear" w:color="auto" w:fill="000000" w:themeFill="text1"/>
        <w:tabs>
          <w:tab w:val="left" w:pos="-1260"/>
        </w:tabs>
        <w:spacing w:before="200" w:after="0" w:line="240" w:lineRule="auto"/>
        <w:rPr>
          <w:rFonts w:ascii="ITC Avant Garde Std Bk" w:hAnsi="ITC Avant Garde Std Bk"/>
          <w:b/>
          <w:color w:val="FFCB0A"/>
          <w:sz w:val="21"/>
          <w:szCs w:val="21"/>
        </w:rPr>
      </w:pPr>
      <w:r w:rsidRPr="00196CD2">
        <w:rPr>
          <w:rFonts w:ascii="ITC Avant Garde Std Bk" w:hAnsi="ITC Avant Garde Std Bk"/>
          <w:b/>
          <w:color w:val="FFCB0A"/>
          <w:sz w:val="21"/>
          <w:szCs w:val="21"/>
        </w:rPr>
        <w:t>TRAINER COMMENTS</w:t>
      </w:r>
    </w:p>
    <w:p w:rsidR="00EC1C14" w:rsidRDefault="00EC1C14" w:rsidP="00EC1C14">
      <w:pPr>
        <w:tabs>
          <w:tab w:val="left" w:pos="-1260"/>
        </w:tabs>
        <w:spacing w:before="120"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[</w:t>
      </w:r>
      <w:proofErr w:type="gramStart"/>
      <w:r>
        <w:rPr>
          <w:rFonts w:ascii="Century" w:hAnsi="Century"/>
          <w:color w:val="000000" w:themeColor="text1"/>
          <w:sz w:val="21"/>
          <w:szCs w:val="21"/>
        </w:rPr>
        <w:t>comments</w:t>
      </w:r>
      <w:proofErr w:type="gramEnd"/>
      <w:r>
        <w:rPr>
          <w:rFonts w:ascii="Century" w:hAnsi="Century"/>
          <w:color w:val="000000" w:themeColor="text1"/>
          <w:sz w:val="21"/>
          <w:szCs w:val="21"/>
        </w:rPr>
        <w:t xml:space="preserve"> added here]</w:t>
      </w:r>
    </w:p>
    <w:p w:rsidR="00D9647B" w:rsidRDefault="00D9647B" w:rsidP="00D9647B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bookmarkStart w:id="0" w:name="_GoBack"/>
      <w:bookmarkEnd w:id="0"/>
      <w:r>
        <w:rPr>
          <w:rFonts w:ascii="Century" w:hAnsi="Century"/>
          <w:color w:val="000000" w:themeColor="text1"/>
          <w:sz w:val="21"/>
          <w:szCs w:val="21"/>
        </w:rPr>
        <w:br w:type="page"/>
      </w:r>
    </w:p>
    <w:p w:rsidR="00D9647B" w:rsidRPr="00942831" w:rsidRDefault="00D9647B" w:rsidP="00D9647B">
      <w:pPr>
        <w:tabs>
          <w:tab w:val="left" w:pos="-1260"/>
        </w:tabs>
        <w:spacing w:after="0"/>
        <w:rPr>
          <w:rFonts w:ascii="ITC Avant Garde Std Bk" w:hAnsi="ITC Avant Garde Std Bk"/>
          <w:b/>
          <w:color w:val="000000" w:themeColor="text1"/>
          <w:sz w:val="44"/>
          <w:szCs w:val="44"/>
        </w:rPr>
      </w:pPr>
      <w:r w:rsidRPr="00942831">
        <w:rPr>
          <w:rFonts w:ascii="ITC Avant Garde Std Bk" w:hAnsi="ITC Avant Garde Std Bk"/>
          <w:b/>
          <w:color w:val="000000" w:themeColor="text1"/>
          <w:sz w:val="44"/>
          <w:szCs w:val="44"/>
        </w:rPr>
        <w:t>Attendance Record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86"/>
        <w:gridCol w:w="3514"/>
        <w:gridCol w:w="1605"/>
        <w:gridCol w:w="3795"/>
      </w:tblGrid>
      <w:tr w:rsidR="00D9647B" w:rsidTr="00D9647B">
        <w:trPr>
          <w:trHeight w:val="432"/>
        </w:trPr>
        <w:tc>
          <w:tcPr>
            <w:tcW w:w="1908" w:type="dxa"/>
            <w:tcBorders>
              <w:right w:val="nil"/>
            </w:tcBorders>
            <w:vAlign w:val="center"/>
          </w:tcPr>
          <w:p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Training Session</w:t>
            </w:r>
          </w:p>
        </w:tc>
        <w:tc>
          <w:tcPr>
            <w:tcW w:w="9108" w:type="dxa"/>
            <w:gridSpan w:val="3"/>
            <w:tcBorders>
              <w:top w:val="nil"/>
              <w:left w:val="nil"/>
            </w:tcBorders>
            <w:vAlign w:val="center"/>
          </w:tcPr>
          <w:p w:rsidR="00D9647B" w:rsidRPr="00734B83" w:rsidRDefault="00D237DC" w:rsidP="00D9647B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  <w:r>
              <w:rPr>
                <w:rFonts w:ascii="Century" w:hAnsi="Century"/>
                <w:color w:val="000000" w:themeColor="text1"/>
                <w:sz w:val="21"/>
                <w:szCs w:val="21"/>
              </w:rPr>
              <w:t>Reporting Injuries and Near Misses</w:t>
            </w:r>
          </w:p>
        </w:tc>
      </w:tr>
      <w:tr w:rsidR="00D9647B" w:rsidTr="00D9647B">
        <w:trPr>
          <w:trHeight w:val="413"/>
        </w:trPr>
        <w:tc>
          <w:tcPr>
            <w:tcW w:w="1908" w:type="dxa"/>
            <w:tcBorders>
              <w:right w:val="nil"/>
            </w:tcBorders>
            <w:vAlign w:val="center"/>
          </w:tcPr>
          <w:p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Trainer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Training Date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</w:tcBorders>
            <w:vAlign w:val="center"/>
          </w:tcPr>
          <w:p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</w:tr>
    </w:tbl>
    <w:p w:rsidR="00D9647B" w:rsidRDefault="00D9647B" w:rsidP="00D9647B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9647B" w:rsidRPr="00D9647B" w:rsidTr="00942831">
        <w:trPr>
          <w:trHeight w:val="341"/>
        </w:trPr>
        <w:tc>
          <w:tcPr>
            <w:tcW w:w="5508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D9647B" w:rsidRPr="00942831" w:rsidRDefault="00D9647B" w:rsidP="00942831">
            <w:pPr>
              <w:tabs>
                <w:tab w:val="left" w:pos="-1260"/>
              </w:tabs>
              <w:rPr>
                <w:rFonts w:ascii="ITC Avant Garde Std Bk" w:hAnsi="ITC Avant Garde Std Bk"/>
                <w:b/>
                <w:color w:val="FFCB0A"/>
                <w:sz w:val="21"/>
                <w:szCs w:val="21"/>
              </w:rPr>
            </w:pPr>
            <w:r w:rsidRPr="00942831">
              <w:rPr>
                <w:rFonts w:ascii="ITC Avant Garde Std Bk" w:hAnsi="ITC Avant Garde Std Bk"/>
                <w:b/>
                <w:color w:val="FFCB0A"/>
                <w:sz w:val="21"/>
                <w:szCs w:val="21"/>
              </w:rPr>
              <w:t>Participant Name (printed)</w:t>
            </w:r>
          </w:p>
        </w:tc>
        <w:tc>
          <w:tcPr>
            <w:tcW w:w="5508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D9647B" w:rsidRPr="00D9647B" w:rsidRDefault="00D9647B" w:rsidP="00942831">
            <w:pPr>
              <w:tabs>
                <w:tab w:val="left" w:pos="-1260"/>
              </w:tabs>
              <w:rPr>
                <w:rFonts w:ascii="ITC Avant Garde Std Bk" w:hAnsi="ITC Avant Garde Std Bk"/>
                <w:b/>
                <w:color w:val="000000" w:themeColor="text1"/>
                <w:sz w:val="21"/>
                <w:szCs w:val="21"/>
              </w:rPr>
            </w:pPr>
            <w:r w:rsidRPr="00942831">
              <w:rPr>
                <w:rFonts w:ascii="ITC Avant Garde Std Bk" w:hAnsi="ITC Avant Garde Std Bk"/>
                <w:b/>
                <w:color w:val="FFCB0A"/>
                <w:sz w:val="21"/>
                <w:szCs w:val="21"/>
              </w:rPr>
              <w:t>Participant Signature</w:t>
            </w: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</w:tbl>
    <w:p w:rsidR="00D9647B" w:rsidRPr="00BE2791" w:rsidRDefault="00D9647B" w:rsidP="00D9647B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</w:p>
    <w:sectPr w:rsidR="00D9647B" w:rsidRPr="00BE2791" w:rsidSect="00E322C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786" w:rsidRDefault="003D7786" w:rsidP="005A1F9F">
      <w:pPr>
        <w:spacing w:after="0" w:line="240" w:lineRule="auto"/>
      </w:pPr>
      <w:r>
        <w:separator/>
      </w:r>
    </w:p>
  </w:endnote>
  <w:endnote w:type="continuationSeparator" w:id="0">
    <w:p w:rsidR="003D7786" w:rsidRDefault="003D7786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E00002AF" w:usb1="5000E07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655772"/>
      <w:docPartObj>
        <w:docPartGallery w:val="Page Numbers (Bottom of Page)"/>
        <w:docPartUnique/>
      </w:docPartObj>
    </w:sdtPr>
    <w:sdtEndPr>
      <w:rPr>
        <w:rFonts w:ascii="ITC Avant Garde Std Bk" w:hAnsi="ITC Avant Garde Std Bk"/>
        <w:noProof/>
        <w:sz w:val="16"/>
        <w:szCs w:val="16"/>
      </w:rPr>
    </w:sdtEndPr>
    <w:sdtContent>
      <w:p w:rsidR="005A1F9F" w:rsidRPr="005A1F9F" w:rsidRDefault="005A1F9F">
        <w:pPr>
          <w:pStyle w:val="Footer"/>
          <w:jc w:val="right"/>
          <w:rPr>
            <w:rFonts w:ascii="ITC Avant Garde Std Bk" w:hAnsi="ITC Avant Garde Std Bk"/>
            <w:sz w:val="16"/>
            <w:szCs w:val="16"/>
          </w:rPr>
        </w:pPr>
        <w:r w:rsidRPr="005A1F9F">
          <w:rPr>
            <w:rFonts w:ascii="ITC Avant Garde Std Bk" w:hAnsi="ITC Avant Garde Std Bk"/>
            <w:sz w:val="16"/>
            <w:szCs w:val="16"/>
          </w:rPr>
          <w:fldChar w:fldCharType="begin"/>
        </w:r>
        <w:r w:rsidRPr="005A1F9F">
          <w:rPr>
            <w:rFonts w:ascii="ITC Avant Garde Std Bk" w:hAnsi="ITC Avant Garde Std Bk"/>
            <w:sz w:val="16"/>
            <w:szCs w:val="16"/>
          </w:rPr>
          <w:instrText xml:space="preserve"> PAGE   \* MERGEFORMAT </w:instrText>
        </w:r>
        <w:r w:rsidRPr="005A1F9F">
          <w:rPr>
            <w:rFonts w:ascii="ITC Avant Garde Std Bk" w:hAnsi="ITC Avant Garde Std Bk"/>
            <w:sz w:val="16"/>
            <w:szCs w:val="16"/>
          </w:rPr>
          <w:fldChar w:fldCharType="separate"/>
        </w:r>
        <w:r w:rsidR="00EC1C14">
          <w:rPr>
            <w:rFonts w:ascii="ITC Avant Garde Std Bk" w:hAnsi="ITC Avant Garde Std Bk"/>
            <w:noProof/>
            <w:sz w:val="16"/>
            <w:szCs w:val="16"/>
          </w:rPr>
          <w:t>4</w: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end"/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t xml:space="preserve"> of </w: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begin"/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instrText xml:space="preserve"> NUMPAGES   \* MERGEFORMAT </w:instrTex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separate"/>
        </w:r>
        <w:r w:rsidR="00EC1C14">
          <w:rPr>
            <w:rFonts w:ascii="ITC Avant Garde Std Bk" w:hAnsi="ITC Avant Garde Std Bk"/>
            <w:noProof/>
            <w:sz w:val="16"/>
            <w:szCs w:val="16"/>
          </w:rPr>
          <w:t>4</w: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end"/>
        </w:r>
      </w:p>
    </w:sdtContent>
  </w:sdt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786" w:rsidRDefault="003D7786" w:rsidP="005A1F9F">
      <w:pPr>
        <w:spacing w:after="0" w:line="240" w:lineRule="auto"/>
      </w:pPr>
      <w:r>
        <w:separator/>
      </w:r>
    </w:p>
  </w:footnote>
  <w:footnote w:type="continuationSeparator" w:id="0">
    <w:p w:rsidR="003D7786" w:rsidRDefault="003D7786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B4E"/>
    <w:multiLevelType w:val="hybridMultilevel"/>
    <w:tmpl w:val="19066382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94480"/>
    <w:multiLevelType w:val="hybridMultilevel"/>
    <w:tmpl w:val="545EEAA6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05D02"/>
    <w:multiLevelType w:val="hybridMultilevel"/>
    <w:tmpl w:val="D21C18D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83738"/>
    <w:multiLevelType w:val="hybridMultilevel"/>
    <w:tmpl w:val="50AC6E84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757C7F"/>
    <w:multiLevelType w:val="hybridMultilevel"/>
    <w:tmpl w:val="C9507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22795A"/>
    <w:multiLevelType w:val="hybridMultilevel"/>
    <w:tmpl w:val="6244363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F75CA9"/>
    <w:multiLevelType w:val="hybridMultilevel"/>
    <w:tmpl w:val="0366A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C90646"/>
    <w:multiLevelType w:val="hybridMultilevel"/>
    <w:tmpl w:val="89FE5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F475E4"/>
    <w:multiLevelType w:val="hybridMultilevel"/>
    <w:tmpl w:val="ECEC9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F0999"/>
    <w:multiLevelType w:val="hybridMultilevel"/>
    <w:tmpl w:val="D29E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658DF"/>
    <w:multiLevelType w:val="hybridMultilevel"/>
    <w:tmpl w:val="6D1EB298"/>
    <w:lvl w:ilvl="0" w:tplc="33E2B0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4138C6"/>
    <w:multiLevelType w:val="hybridMultilevel"/>
    <w:tmpl w:val="65FE3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AD636A"/>
    <w:multiLevelType w:val="hybridMultilevel"/>
    <w:tmpl w:val="881040DE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64CC3C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DEAE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C41DEC"/>
    <w:multiLevelType w:val="hybridMultilevel"/>
    <w:tmpl w:val="552AA61E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257A9F"/>
    <w:multiLevelType w:val="hybridMultilevel"/>
    <w:tmpl w:val="14681BF2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C4057F"/>
    <w:multiLevelType w:val="hybridMultilevel"/>
    <w:tmpl w:val="4A5405A0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64CC3C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DEAE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4C5968"/>
    <w:multiLevelType w:val="hybridMultilevel"/>
    <w:tmpl w:val="7C16E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C0ECC"/>
    <w:multiLevelType w:val="hybridMultilevel"/>
    <w:tmpl w:val="A85C8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B13A7B"/>
    <w:multiLevelType w:val="hybridMultilevel"/>
    <w:tmpl w:val="6A18AEB0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3D6596"/>
    <w:multiLevelType w:val="hybridMultilevel"/>
    <w:tmpl w:val="FE466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EF7655"/>
    <w:multiLevelType w:val="hybridMultilevel"/>
    <w:tmpl w:val="BDFAB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5A6686"/>
    <w:multiLevelType w:val="hybridMultilevel"/>
    <w:tmpl w:val="288A8778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64CC3C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DEAE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0"/>
  </w:num>
  <w:num w:numId="5">
    <w:abstractNumId w:val="13"/>
  </w:num>
  <w:num w:numId="6">
    <w:abstractNumId w:val="6"/>
  </w:num>
  <w:num w:numId="7">
    <w:abstractNumId w:val="19"/>
  </w:num>
  <w:num w:numId="8">
    <w:abstractNumId w:val="22"/>
  </w:num>
  <w:num w:numId="9">
    <w:abstractNumId w:val="21"/>
  </w:num>
  <w:num w:numId="10">
    <w:abstractNumId w:val="20"/>
  </w:num>
  <w:num w:numId="11">
    <w:abstractNumId w:val="5"/>
  </w:num>
  <w:num w:numId="12">
    <w:abstractNumId w:val="15"/>
  </w:num>
  <w:num w:numId="13">
    <w:abstractNumId w:val="0"/>
  </w:num>
  <w:num w:numId="14">
    <w:abstractNumId w:val="17"/>
  </w:num>
  <w:num w:numId="15">
    <w:abstractNumId w:val="3"/>
  </w:num>
  <w:num w:numId="16">
    <w:abstractNumId w:val="8"/>
  </w:num>
  <w:num w:numId="17">
    <w:abstractNumId w:val="2"/>
  </w:num>
  <w:num w:numId="18">
    <w:abstractNumId w:val="7"/>
  </w:num>
  <w:num w:numId="19">
    <w:abstractNumId w:val="14"/>
  </w:num>
  <w:num w:numId="20">
    <w:abstractNumId w:val="12"/>
  </w:num>
  <w:num w:numId="21">
    <w:abstractNumId w:val="23"/>
  </w:num>
  <w:num w:numId="22">
    <w:abstractNumId w:val="9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86"/>
    <w:rsid w:val="00051B33"/>
    <w:rsid w:val="000562D6"/>
    <w:rsid w:val="000570CD"/>
    <w:rsid w:val="00075B0A"/>
    <w:rsid w:val="000B1E16"/>
    <w:rsid w:val="0012234E"/>
    <w:rsid w:val="00127687"/>
    <w:rsid w:val="0014263D"/>
    <w:rsid w:val="001468D7"/>
    <w:rsid w:val="00147CD6"/>
    <w:rsid w:val="00184C70"/>
    <w:rsid w:val="00194834"/>
    <w:rsid w:val="00196CD2"/>
    <w:rsid w:val="001F51E7"/>
    <w:rsid w:val="0022317F"/>
    <w:rsid w:val="00250CB2"/>
    <w:rsid w:val="0026542C"/>
    <w:rsid w:val="002B2C15"/>
    <w:rsid w:val="002C4514"/>
    <w:rsid w:val="002E57E6"/>
    <w:rsid w:val="002E5D26"/>
    <w:rsid w:val="00317BBF"/>
    <w:rsid w:val="003609CC"/>
    <w:rsid w:val="003D7786"/>
    <w:rsid w:val="003E1DE3"/>
    <w:rsid w:val="003E49C4"/>
    <w:rsid w:val="003F1879"/>
    <w:rsid w:val="00421B10"/>
    <w:rsid w:val="004928B8"/>
    <w:rsid w:val="004A6BC7"/>
    <w:rsid w:val="004E0549"/>
    <w:rsid w:val="00500554"/>
    <w:rsid w:val="005367B9"/>
    <w:rsid w:val="005A1F9F"/>
    <w:rsid w:val="005C02D2"/>
    <w:rsid w:val="005E105B"/>
    <w:rsid w:val="005E6120"/>
    <w:rsid w:val="005F4CEE"/>
    <w:rsid w:val="00642C04"/>
    <w:rsid w:val="0064615F"/>
    <w:rsid w:val="00656FD9"/>
    <w:rsid w:val="0066701C"/>
    <w:rsid w:val="00667850"/>
    <w:rsid w:val="006679EA"/>
    <w:rsid w:val="00675695"/>
    <w:rsid w:val="006C30DB"/>
    <w:rsid w:val="006E0B2B"/>
    <w:rsid w:val="00734B83"/>
    <w:rsid w:val="007509C0"/>
    <w:rsid w:val="00754999"/>
    <w:rsid w:val="00771BBB"/>
    <w:rsid w:val="007778A6"/>
    <w:rsid w:val="007D1059"/>
    <w:rsid w:val="007D1166"/>
    <w:rsid w:val="007E523C"/>
    <w:rsid w:val="007F6C48"/>
    <w:rsid w:val="007F7D9C"/>
    <w:rsid w:val="00802AD4"/>
    <w:rsid w:val="0081142B"/>
    <w:rsid w:val="00816330"/>
    <w:rsid w:val="00826753"/>
    <w:rsid w:val="00885AFE"/>
    <w:rsid w:val="008B7D7D"/>
    <w:rsid w:val="008D43FF"/>
    <w:rsid w:val="008D59BE"/>
    <w:rsid w:val="009037F4"/>
    <w:rsid w:val="0091281A"/>
    <w:rsid w:val="00932AFE"/>
    <w:rsid w:val="00942831"/>
    <w:rsid w:val="00954434"/>
    <w:rsid w:val="00A179B0"/>
    <w:rsid w:val="00A307AD"/>
    <w:rsid w:val="00A6138B"/>
    <w:rsid w:val="00A81530"/>
    <w:rsid w:val="00A846DE"/>
    <w:rsid w:val="00A86B37"/>
    <w:rsid w:val="00A872EA"/>
    <w:rsid w:val="00A97312"/>
    <w:rsid w:val="00AB66A2"/>
    <w:rsid w:val="00AC5426"/>
    <w:rsid w:val="00AE3AFE"/>
    <w:rsid w:val="00B1218A"/>
    <w:rsid w:val="00B41B7F"/>
    <w:rsid w:val="00B52916"/>
    <w:rsid w:val="00BB43F9"/>
    <w:rsid w:val="00BD3371"/>
    <w:rsid w:val="00BE2791"/>
    <w:rsid w:val="00BE3CAB"/>
    <w:rsid w:val="00BF1211"/>
    <w:rsid w:val="00BF6B50"/>
    <w:rsid w:val="00C16C00"/>
    <w:rsid w:val="00C177BF"/>
    <w:rsid w:val="00C452FC"/>
    <w:rsid w:val="00C64761"/>
    <w:rsid w:val="00C7426E"/>
    <w:rsid w:val="00C81E24"/>
    <w:rsid w:val="00C85955"/>
    <w:rsid w:val="00C956C4"/>
    <w:rsid w:val="00CA2A46"/>
    <w:rsid w:val="00CC529C"/>
    <w:rsid w:val="00CD1168"/>
    <w:rsid w:val="00CE4207"/>
    <w:rsid w:val="00D077C4"/>
    <w:rsid w:val="00D118C9"/>
    <w:rsid w:val="00D237DC"/>
    <w:rsid w:val="00D35EE1"/>
    <w:rsid w:val="00D4185D"/>
    <w:rsid w:val="00D670EC"/>
    <w:rsid w:val="00D9647B"/>
    <w:rsid w:val="00DC00B4"/>
    <w:rsid w:val="00E0592A"/>
    <w:rsid w:val="00E13043"/>
    <w:rsid w:val="00E26613"/>
    <w:rsid w:val="00E322CF"/>
    <w:rsid w:val="00E450C3"/>
    <w:rsid w:val="00E76223"/>
    <w:rsid w:val="00E837DB"/>
    <w:rsid w:val="00E9115F"/>
    <w:rsid w:val="00EC1C14"/>
    <w:rsid w:val="00EE0F1A"/>
    <w:rsid w:val="00EF2919"/>
    <w:rsid w:val="00F3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CC3E3CEE-CA24-4EE5-808C-F6507351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9C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F121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2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6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6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it.org/workers-compensation-coverage/injury-hotlin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cit.org/work-wisel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cit.org/workers-compensation-coverage/injury-hotlin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1149</Words>
  <Characters>5920</Characters>
  <Application>Microsoft Office Word</Application>
  <DocSecurity>0</DocSecurity>
  <Lines>197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Larson-Blakestad</dc:creator>
  <cp:lastModifiedBy>Heather Larson-Blakestad</cp:lastModifiedBy>
  <cp:revision>9</cp:revision>
  <dcterms:created xsi:type="dcterms:W3CDTF">2021-03-09T13:09:00Z</dcterms:created>
  <dcterms:modified xsi:type="dcterms:W3CDTF">2021-03-09T13:24:00Z</dcterms:modified>
</cp:coreProperties>
</file>