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660DBD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B22F92" wp14:editId="4DD7B381">
                <wp:simplePos x="0" y="0"/>
                <wp:positionH relativeFrom="margin">
                  <wp:posOffset>5045075</wp:posOffset>
                </wp:positionH>
                <wp:positionV relativeFrom="paragraph">
                  <wp:posOffset>6485626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0DBD" w:rsidRPr="00123C22" w:rsidRDefault="00660DBD" w:rsidP="00660DBD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60DBD" w:rsidRPr="00123C22" w:rsidRDefault="00660DBD" w:rsidP="00660DBD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60DBD" w:rsidRDefault="00660DBD" w:rsidP="00660DB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1EBB02" wp14:editId="4AF8FDF6">
                                    <wp:extent cx="304800" cy="402424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B22F92" id="Group 1" o:spid="_x0000_s1026" style="position:absolute;margin-left:397.25pt;margin-top:510.7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660DBD" w:rsidRPr="00123C22" w:rsidRDefault="00660DBD" w:rsidP="00660DBD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60DBD" w:rsidRPr="00123C22" w:rsidRDefault="00660DBD" w:rsidP="00660DBD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660DBD" w:rsidRDefault="00660DBD" w:rsidP="00660DBD">
                        <w:r>
                          <w:rPr>
                            <w:noProof/>
                          </w:rPr>
                          <w:drawing>
                            <wp:inline distT="0" distB="0" distL="0" distR="0" wp14:anchorId="191EBB02" wp14:editId="4AF8FDF6">
                              <wp:extent cx="304800" cy="402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BB22F92" wp14:editId="4DD7B381">
                <wp:simplePos x="0" y="0"/>
                <wp:positionH relativeFrom="margin">
                  <wp:align>left</wp:align>
                </wp:positionH>
                <wp:positionV relativeFrom="paragraph">
                  <wp:posOffset>6478437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0DBD" w:rsidRPr="00123C22" w:rsidRDefault="00660DBD" w:rsidP="00660DBD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60DBD" w:rsidRPr="00123C22" w:rsidRDefault="00660DBD" w:rsidP="00660DBD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60DBD" w:rsidRDefault="00660DBD" w:rsidP="00660DB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1EBB02" wp14:editId="4AF8FDF6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B22F92" id="Group 3" o:spid="_x0000_s1029" style="position:absolute;margin-left:0;margin-top:510.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">
                <v:shape id="Text Box 6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660DBD" w:rsidRPr="00123C22" w:rsidRDefault="00660DBD" w:rsidP="00660DBD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60DBD" w:rsidRPr="00123C22" w:rsidRDefault="00660DBD" w:rsidP="00660DBD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660DBD" w:rsidRDefault="00660DBD" w:rsidP="00660DBD">
                        <w:r>
                          <w:rPr>
                            <w:noProof/>
                          </w:rPr>
                          <w:drawing>
                            <wp:inline distT="0" distB="0" distL="0" distR="0" wp14:anchorId="191EBB02" wp14:editId="4AF8FDF6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65985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2769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27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209DA" w:rsidRPr="0021378F" w:rsidRDefault="007209DA" w:rsidP="007209DA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Take Your Time for Safety</w:t>
                            </w:r>
                          </w:p>
                          <w:p w:rsidR="007209DA" w:rsidRDefault="007209DA" w:rsidP="007209DA">
                            <w:pPr>
                              <w:pStyle w:val="BasicParagraph"/>
                              <w:spacing w:before="120"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Being in a hurry to complete tasks increases the risks of injury or mistakes. Be sure to take your time and focus on the task at hand.</w:t>
                            </w:r>
                            <w:r w:rsidR="00E65985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9DA" w:rsidRPr="0021378F" w:rsidRDefault="007209DA" w:rsidP="007209D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ACTIONS TO AVOID</w:t>
                            </w:r>
                          </w:p>
                          <w:p w:rsidR="007209DA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Rushing and/or taking shortcuts to save time.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can lead to reduced focus on what you are doing therefore increasing the risk of injury to yourself and others.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Slow down and if you are unsure of why certain steps are included please ask.</w:t>
                            </w:r>
                          </w:p>
                          <w:p w:rsidR="007209DA" w:rsidRPr="0056019D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Using equipment outside of their intended purposes.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 taking the time to get the proper equipment or tools can greatly increase the risk as well as cost more time and money in the end. 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sure to use the right tools for the job. </w:t>
                            </w:r>
                          </w:p>
                          <w:p w:rsidR="007209DA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Lack of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poor 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housekeeping.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can lead to increased chance of injury, block egress routes and make finding items difficult. 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Take the time to put things away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properly and clean up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209DA" w:rsidRPr="0056019D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Increased chance of complacency. Rushing through a task may not have any immediate negative outcomes, which can create a sense of complacency. This complacency can create further safety concerns.</w:t>
                            </w:r>
                          </w:p>
                          <w:p w:rsidR="0021378F" w:rsidRPr="005E310F" w:rsidRDefault="007209DA" w:rsidP="007209D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your time, follow the steps and procedures for a task and remember that spending more time in the short term often saves time in the long term. It also helps keep yourself and others safe.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4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209DA" w:rsidRPr="0021378F" w:rsidRDefault="007209DA" w:rsidP="007209DA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Take Your Time for Safety</w:t>
                      </w:r>
                    </w:p>
                    <w:p w:rsidR="007209DA" w:rsidRDefault="007209DA" w:rsidP="007209DA">
                      <w:pPr>
                        <w:pStyle w:val="BasicParagraph"/>
                        <w:spacing w:before="120"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Being in a hurry to complete tasks increases the risks of injury or mistakes. Be sure to take your time and focus on the task at hand.</w:t>
                      </w:r>
                      <w:r w:rsidR="00E65985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9DA" w:rsidRPr="0021378F" w:rsidRDefault="007209DA" w:rsidP="007209D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ACTIONS TO AVOID</w:t>
                      </w:r>
                    </w:p>
                    <w:p w:rsidR="007209DA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Rushing and/or taking shortcuts to save time.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can lead to reduced focus on what you are doing therefore increasing the risk of injury to yourself and others.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Slow down and if you are unsure of why certain steps are included please ask.</w:t>
                      </w:r>
                    </w:p>
                    <w:p w:rsidR="007209DA" w:rsidRPr="0056019D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Using equipment outside of their intended purposes.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Not taking the time to get the proper equipment or tools can greatly increase the risk as well as cost more time and money in the end. 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sure to use the right tools for the job. </w:t>
                      </w:r>
                    </w:p>
                    <w:p w:rsidR="007209DA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Lack of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or poor 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housekeeping.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This can lead to increased chance of injury, block egress routes and make finding items difficult. 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Take the time to put things away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properly and clean up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7209DA" w:rsidRPr="0056019D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Increased chance of complacency. Rushing through a task may not have any immediate negative outcomes, which can create a sense of complacency. This complacency can create further safety concerns.</w:t>
                      </w:r>
                    </w:p>
                    <w:p w:rsidR="0021378F" w:rsidRPr="005E310F" w:rsidRDefault="007209DA" w:rsidP="007209D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your time, follow the steps and procedures for a task and remember that spending more time in the short term often saves time in the long term. It also helps keep yourself and others safe.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985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477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7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7209DA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Take Your Time for Safety</w:t>
                            </w:r>
                          </w:p>
                          <w:p w:rsidR="007209DA" w:rsidRDefault="007209DA" w:rsidP="007209DA">
                            <w:pPr>
                              <w:pStyle w:val="BasicParagraph"/>
                              <w:spacing w:before="120"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Being in a hurry to co</w:t>
                            </w:r>
                            <w:r w:rsidR="00E65985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mplete tasks increases the risk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of injury or mistakes. Be sure to take your time and focus on the task at hand.</w:t>
                            </w:r>
                            <w:r w:rsidR="00E65985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9DA" w:rsidRPr="0021378F" w:rsidRDefault="007209DA" w:rsidP="007209D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ACTIONS TO AVOID</w:t>
                            </w:r>
                          </w:p>
                          <w:p w:rsidR="007209DA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Rushing and/or taking shortcuts to save time.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can lead to reduced focus on what you are doing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therefore increasing the risk of injury to yourself and others.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Slow down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if you are unsure of 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reasons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certain steps are included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ask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your supervisor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209DA" w:rsidRPr="0056019D" w:rsidRDefault="007209DA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Using equipment outside of their intended purposes.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 taking the time to get the proper equipment or tools can greatly increase the risk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well as cost more time and money in the end. 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sure to use the right tools for the job. </w:t>
                            </w:r>
                          </w:p>
                          <w:p w:rsidR="007209DA" w:rsidRDefault="00E65985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 cleaning up after yourself</w:t>
                            </w:r>
                            <w:r w:rsidR="007209DA"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09D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can lead to increased chance of injury, block egress routes and make finding items difficult. </w:t>
                            </w:r>
                            <w:r w:rsidR="007209DA"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Take the time to put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tools and materials</w:t>
                            </w:r>
                            <w:r w:rsidR="007209DA"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away </w:t>
                            </w:r>
                            <w:r w:rsidR="007209D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properly and clean up</w:t>
                            </w:r>
                            <w:r w:rsidR="007209DA"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209DA" w:rsidRPr="0056019D" w:rsidRDefault="00E65985" w:rsidP="007209D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Getting complacent about risky behavior</w:t>
                            </w:r>
                            <w:r w:rsidR="007209DA"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Rushing through a task may not have any immediate negative outcomes, which can create a sense of complacency. This complacency can create further safety concerns.</w:t>
                            </w:r>
                          </w:p>
                          <w:p w:rsidR="005E310F" w:rsidRPr="005E310F" w:rsidRDefault="007209DA" w:rsidP="007209D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your time, follow the steps and procedures for a task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remember that spending more time in the short term often saves time in the long </w:t>
                            </w:r>
                            <w:r w:rsidR="00E6598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run</w:t>
                            </w:r>
                            <w:r w:rsidRPr="005601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It also helps keep yourself and others safe.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7209DA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Take Your Time for Safety</w:t>
                      </w:r>
                    </w:p>
                    <w:p w:rsidR="007209DA" w:rsidRDefault="007209DA" w:rsidP="007209DA">
                      <w:pPr>
                        <w:pStyle w:val="BasicParagraph"/>
                        <w:spacing w:before="120"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Being in a hurry to co</w:t>
                      </w:r>
                      <w:r w:rsidR="00E65985">
                        <w:rPr>
                          <w:rFonts w:ascii="Century" w:hAnsi="Century"/>
                          <w:sz w:val="20"/>
                          <w:szCs w:val="20"/>
                        </w:rPr>
                        <w:t>mplete tasks increases the risk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of injury or mistakes. Be sure to take your time and focus on the task at hand.</w:t>
                      </w:r>
                      <w:r w:rsidR="00E65985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9DA" w:rsidRPr="0021378F" w:rsidRDefault="007209DA" w:rsidP="007209D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ACTIONS TO AVOID</w:t>
                      </w:r>
                    </w:p>
                    <w:p w:rsidR="007209DA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Rushing and/or taking shortcuts to save time.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can lead to reduced focus on what you are doing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therefore increasing the risk of injury to yourself and others.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Slow down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if you are unsure of 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reasons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certain steps are included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ask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your supervisor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7209DA" w:rsidRPr="0056019D" w:rsidRDefault="007209DA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Using equipment outside of their intended purposes.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 taking the time to get the proper equipment or tools can greatly increase the risk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well as cost more time and money in the end. 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sure to use the right tools for the job. </w:t>
                      </w:r>
                    </w:p>
                    <w:p w:rsidR="007209DA" w:rsidRDefault="00E65985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 cleaning up after yourself</w:t>
                      </w:r>
                      <w:r w:rsidR="007209DA"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7209D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This can lead to increased chance of injury, block egress routes and make finding items difficult. </w:t>
                      </w:r>
                      <w:r w:rsidR="007209DA"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Take the time to put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tools and materials</w:t>
                      </w:r>
                      <w:r w:rsidR="007209DA"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away </w:t>
                      </w:r>
                      <w:r w:rsidR="007209D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properly and clean up</w:t>
                      </w:r>
                      <w:r w:rsidR="007209DA"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7209DA" w:rsidRPr="0056019D" w:rsidRDefault="00E65985" w:rsidP="007209D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Getting complacent about risky behavior</w:t>
                      </w:r>
                      <w:r w:rsidR="007209DA"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Rushing through a task may not have any immediate negative outcomes, which can create a sense of complacency. This complacency can create further safety concerns.</w:t>
                      </w:r>
                    </w:p>
                    <w:p w:rsidR="005E310F" w:rsidRPr="005E310F" w:rsidRDefault="007209DA" w:rsidP="007209D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your time, follow the steps and procedures for a task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remember that spe</w:t>
                      </w:r>
                      <w:bookmarkStart w:id="1" w:name="_GoBack"/>
                      <w:bookmarkEnd w:id="1"/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nding more time in the short term often saves time in the long </w:t>
                      </w:r>
                      <w:r w:rsidR="00E6598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run</w:t>
                      </w:r>
                      <w:r w:rsidRPr="005601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It also helps keep yourself and others safe.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47ED9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48BFD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DA" w:rsidRDefault="007209DA" w:rsidP="005A1F9F">
      <w:pPr>
        <w:spacing w:after="0" w:line="240" w:lineRule="auto"/>
      </w:pPr>
      <w:r>
        <w:separator/>
      </w:r>
    </w:p>
  </w:endnote>
  <w:endnote w:type="continuationSeparator" w:id="0">
    <w:p w:rsidR="007209DA" w:rsidRDefault="007209DA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DA" w:rsidRDefault="007209DA" w:rsidP="005A1F9F">
      <w:pPr>
        <w:spacing w:after="0" w:line="240" w:lineRule="auto"/>
      </w:pPr>
      <w:r>
        <w:separator/>
      </w:r>
    </w:p>
  </w:footnote>
  <w:footnote w:type="continuationSeparator" w:id="0">
    <w:p w:rsidR="007209DA" w:rsidRDefault="007209DA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3088F"/>
    <w:multiLevelType w:val="hybridMultilevel"/>
    <w:tmpl w:val="FACAE51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EF7655"/>
    <w:multiLevelType w:val="hybridMultilevel"/>
    <w:tmpl w:val="BDFAB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DA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0DBD"/>
    <w:rsid w:val="00662D59"/>
    <w:rsid w:val="00667850"/>
    <w:rsid w:val="007209DA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65985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EBD1C9-71F7-48F5-9A64-63876525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2020-09-23T13:15:00Z</dcterms:created>
  <dcterms:modified xsi:type="dcterms:W3CDTF">2020-12-18T14:58:00Z</dcterms:modified>
</cp:coreProperties>
</file>