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144" w:rsidRPr="00227BF3" w:rsidRDefault="00AF16A2" w:rsidP="00AF16A2">
      <w:pPr>
        <w:spacing w:after="220" w:line="240" w:lineRule="auto"/>
        <w:rPr>
          <w:rFonts w:ascii="ITC Avant Garde Std Bk" w:hAnsi="ITC Avant Garde Std Bk"/>
          <w:b/>
          <w:sz w:val="44"/>
          <w:szCs w:val="44"/>
        </w:rPr>
      </w:pPr>
      <w:r w:rsidRPr="00227BF3">
        <w:rPr>
          <w:rFonts w:ascii="ITC Avant Garde Std Bk" w:hAnsi="ITC Avant Garde Std Bk"/>
          <w:b/>
          <w:noProof/>
          <w:sz w:val="44"/>
          <w:szCs w:val="44"/>
        </w:rPr>
        <mc:AlternateContent>
          <mc:Choice Requires="wps">
            <w:drawing>
              <wp:anchor distT="0" distB="0" distL="0" distR="0" simplePos="0" relativeHeight="251659264" behindDoc="0" locked="0" layoutInCell="1" allowOverlap="1">
                <wp:simplePos x="0" y="0"/>
                <wp:positionH relativeFrom="page">
                  <wp:posOffset>-266700</wp:posOffset>
                </wp:positionH>
                <wp:positionV relativeFrom="page">
                  <wp:align>top</wp:align>
                </wp:positionV>
                <wp:extent cx="8339328" cy="19659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8339328" cy="1965960"/>
                        </a:xfrm>
                        <a:prstGeom prst="rect">
                          <a:avLst/>
                        </a:prstGeom>
                        <a:noFill/>
                        <a:ln w="6350">
                          <a:noFill/>
                        </a:ln>
                      </wps:spPr>
                      <wps:txbx>
                        <w:txbxContent>
                          <w:p w:rsidR="00AF16A2" w:rsidRDefault="002027D8" w:rsidP="000C464D">
                            <w:pPr>
                              <w:jc w:val="center"/>
                            </w:pPr>
                            <w:r>
                              <w:rPr>
                                <w:noProof/>
                              </w:rPr>
                              <w:drawing>
                                <wp:inline distT="0" distB="0" distL="0" distR="0">
                                  <wp:extent cx="7844210" cy="2076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ources_template_2019_V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8658" cy="20776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pt;margin-top:0;width:656.65pt;height:154.8pt;z-index:251659264;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" filled="f" stroked="f" strokeweight=".5pt">
                <v:textbox>
                  <w:txbxContent>
                    <w:p w:rsidR="00AF16A2" w:rsidRDefault="002027D8" w:rsidP="000C464D">
                      <w:pPr>
                        <w:jc w:val="center"/>
                      </w:pPr>
                      <w:r>
                        <w:rPr>
                          <w:noProof/>
                        </w:rPr>
                        <w:drawing>
                          <wp:inline distT="0" distB="0" distL="0" distR="0">
                            <wp:extent cx="7844210" cy="2076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ources_template_2019_V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8658" cy="2077627"/>
                                    </a:xfrm>
                                    <a:prstGeom prst="rect">
                                      <a:avLst/>
                                    </a:prstGeom>
                                  </pic:spPr>
                                </pic:pic>
                              </a:graphicData>
                            </a:graphic>
                          </wp:inline>
                        </w:drawing>
                      </w:r>
                    </w:p>
                  </w:txbxContent>
                </v:textbox>
                <w10:wrap type="square" anchorx="page" anchory="page"/>
              </v:shape>
            </w:pict>
          </mc:Fallback>
        </mc:AlternateContent>
      </w:r>
      <w:r w:rsidR="00397429">
        <w:rPr>
          <w:rFonts w:ascii="ITC Avant Garde Std Bk" w:hAnsi="ITC Avant Garde Std Bk"/>
          <w:b/>
          <w:sz w:val="44"/>
          <w:szCs w:val="44"/>
        </w:rPr>
        <w:t>County Pothole Repair Model Policy</w:t>
      </w:r>
    </w:p>
    <w:p w:rsidR="00397429" w:rsidRPr="008F142D" w:rsidRDefault="00AF16A2" w:rsidP="00397429">
      <w:pPr>
        <w:spacing w:after="200"/>
        <w:rPr>
          <w:rFonts w:ascii="Myriad Pro" w:hAnsi="Myriad Pro"/>
          <w:b/>
          <w:sz w:val="20"/>
          <w:szCs w:val="20"/>
        </w:rPr>
      </w:pPr>
      <w:r w:rsidRPr="00AF16A2">
        <w:rPr>
          <w:rFonts w:ascii="Myriad Pro" w:hAnsi="Myriad Pro"/>
          <w:b/>
          <w:i/>
        </w:rPr>
        <w:t xml:space="preserve">Note: </w:t>
      </w:r>
      <w:r w:rsidR="00397429">
        <w:rPr>
          <w:rFonts w:ascii="Myriad Pro" w:hAnsi="Myriad Pro"/>
          <w:b/>
          <w:sz w:val="20"/>
          <w:szCs w:val="20"/>
        </w:rPr>
        <w:t xml:space="preserve">This model policy is a risk management tool and is not intended to constitute legal advice. </w:t>
      </w:r>
      <w:r w:rsidR="00397429" w:rsidRPr="008F142D">
        <w:rPr>
          <w:rFonts w:ascii="Myriad Pro" w:hAnsi="Myriad Pro"/>
          <w:b/>
          <w:sz w:val="20"/>
          <w:szCs w:val="20"/>
        </w:rPr>
        <w:t xml:space="preserve">This is a model policy for a county’s consideration.* Models should be customized as appropriate for an individual county’s circumstances in consultation with the </w:t>
      </w:r>
      <w:r w:rsidR="00397429">
        <w:rPr>
          <w:rFonts w:ascii="Myriad Pro" w:hAnsi="Myriad Pro"/>
          <w:b/>
          <w:sz w:val="20"/>
          <w:szCs w:val="20"/>
        </w:rPr>
        <w:t>county</w:t>
      </w:r>
      <w:r w:rsidR="00397429" w:rsidRPr="008F142D">
        <w:rPr>
          <w:rFonts w:ascii="Myriad Pro" w:hAnsi="Myriad Pro"/>
          <w:b/>
          <w:sz w:val="20"/>
          <w:szCs w:val="20"/>
        </w:rPr>
        <w:t xml:space="preserve"> attorney</w:t>
      </w:r>
      <w:r w:rsidR="00397429">
        <w:rPr>
          <w:rFonts w:ascii="Myriad Pro" w:hAnsi="Myriad Pro"/>
          <w:b/>
          <w:sz w:val="20"/>
          <w:szCs w:val="20"/>
        </w:rPr>
        <w:t xml:space="preserve"> or other legal counsel</w:t>
      </w:r>
      <w:r w:rsidR="00397429" w:rsidRPr="008F142D">
        <w:rPr>
          <w:rFonts w:ascii="Myriad Pro" w:hAnsi="Myriad Pro"/>
          <w:b/>
          <w:sz w:val="20"/>
          <w:szCs w:val="20"/>
        </w:rPr>
        <w:t xml:space="preserve">. </w:t>
      </w:r>
    </w:p>
    <w:p w:rsidR="00AF16A2" w:rsidRDefault="00397429" w:rsidP="00397429">
      <w:pPr>
        <w:spacing w:after="220" w:line="240" w:lineRule="auto"/>
        <w:rPr>
          <w:rFonts w:ascii="Myriad Pro" w:hAnsi="Myriad Pro"/>
          <w:b/>
        </w:rPr>
      </w:pPr>
      <w:r>
        <w:rPr>
          <w:rFonts w:ascii="Myriad Pro Cond" w:hAnsi="Myriad Pro Cond"/>
          <w:i/>
          <w:noProof/>
          <w:sz w:val="18"/>
          <w:szCs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221615</wp:posOffset>
                </wp:positionV>
                <wp:extent cx="6696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696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6BEF3" id="Straight Connector 7"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7.45pt" to="52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" strokecolor="black [3213]" strokeweight="1pt">
                <v:stroke joinstyle="miter"/>
                <w10:wrap anchorx="margin"/>
              </v:line>
            </w:pict>
          </mc:Fallback>
        </mc:AlternateContent>
      </w:r>
      <w:r w:rsidRPr="008F142D">
        <w:rPr>
          <w:rFonts w:ascii="Myriad Pro Cond" w:hAnsi="Myriad Pro Cond"/>
          <w:i/>
          <w:sz w:val="18"/>
          <w:szCs w:val="18"/>
        </w:rPr>
        <w:t>*</w:t>
      </w:r>
      <w:r w:rsidRPr="008F142D">
        <w:rPr>
          <w:rStyle w:val="FooterChar"/>
          <w:rFonts w:ascii="Myriad Pro Cond" w:eastAsia="Arial" w:hAnsi="Myriad Pro Cond" w:cs="Arial"/>
          <w:sz w:val="18"/>
          <w:szCs w:val="18"/>
        </w:rPr>
        <w:t xml:space="preserve">This policy is closely based on </w:t>
      </w:r>
      <w:r>
        <w:rPr>
          <w:rStyle w:val="FooterChar"/>
          <w:rFonts w:ascii="Myriad Pro Cond" w:eastAsia="Arial" w:hAnsi="Myriad Pro Cond" w:cs="Arial"/>
          <w:sz w:val="18"/>
          <w:szCs w:val="18"/>
        </w:rPr>
        <w:t>“</w:t>
      </w:r>
      <w:r w:rsidRPr="008F142D">
        <w:rPr>
          <w:rStyle w:val="FooterChar"/>
          <w:rFonts w:ascii="Myriad Pro Cond" w:eastAsia="Arial" w:hAnsi="Myriad Pro Cond" w:cs="Arial"/>
          <w:sz w:val="18"/>
          <w:szCs w:val="18"/>
        </w:rPr>
        <w:t>Model Policy on Pothole Repairs</w:t>
      </w:r>
      <w:r>
        <w:rPr>
          <w:rStyle w:val="FooterChar"/>
          <w:rFonts w:ascii="Myriad Pro Cond" w:eastAsia="Arial" w:hAnsi="Myriad Pro Cond" w:cs="Arial"/>
          <w:sz w:val="18"/>
          <w:szCs w:val="18"/>
        </w:rPr>
        <w:t>,”</w:t>
      </w:r>
      <w:r w:rsidRPr="008F142D">
        <w:rPr>
          <w:rFonts w:ascii="Myriad Pro Cond" w:eastAsia="Arial" w:hAnsi="Myriad Pro Cond" w:cs="Arial"/>
          <w:sz w:val="18"/>
          <w:szCs w:val="18"/>
        </w:rPr>
        <w:t xml:space="preserve"> </w:t>
      </w:r>
      <w:r>
        <w:rPr>
          <w:rStyle w:val="FooterChar"/>
          <w:rFonts w:ascii="Myriad Pro Cond" w:eastAsia="Arial" w:hAnsi="Myriad Pro Cond" w:cs="Arial"/>
          <w:sz w:val="18"/>
          <w:szCs w:val="18"/>
        </w:rPr>
        <w:t>League of Minnesota Cities,</w:t>
      </w:r>
      <w:r w:rsidRPr="008F142D">
        <w:rPr>
          <w:rStyle w:val="FooterChar"/>
          <w:rFonts w:ascii="Myriad Pro Cond" w:eastAsia="Arial" w:hAnsi="Myriad Pro Cond" w:cs="Arial"/>
          <w:sz w:val="18"/>
          <w:szCs w:val="18"/>
        </w:rPr>
        <w:t xml:space="preserve"> </w:t>
      </w:r>
      <w:r>
        <w:rPr>
          <w:rFonts w:ascii="Myriad Pro Cond" w:eastAsia="Arial" w:hAnsi="Myriad Pro Cond" w:cs="Arial"/>
          <w:sz w:val="18"/>
          <w:szCs w:val="18"/>
        </w:rPr>
        <w:t xml:space="preserve">May </w:t>
      </w:r>
      <w:r>
        <w:rPr>
          <w:rStyle w:val="FooterChar"/>
          <w:rFonts w:ascii="Myriad Pro Cond" w:eastAsia="Arial" w:hAnsi="Myriad Pro Cond" w:cs="Arial"/>
          <w:sz w:val="18"/>
          <w:szCs w:val="18"/>
        </w:rPr>
        <w:t xml:space="preserve">10, </w:t>
      </w:r>
      <w:r w:rsidRPr="008F142D">
        <w:rPr>
          <w:rStyle w:val="FooterChar"/>
          <w:rFonts w:ascii="Myriad Pro Cond" w:eastAsia="Arial" w:hAnsi="Myriad Pro Cond" w:cs="Arial"/>
          <w:sz w:val="18"/>
          <w:szCs w:val="18"/>
        </w:rPr>
        <w:t>2022.</w:t>
      </w:r>
    </w:p>
    <w:p w:rsidR="00397429" w:rsidRPr="008F142D" w:rsidRDefault="00397429" w:rsidP="00397429">
      <w:pPr>
        <w:spacing w:before="200" w:after="0"/>
        <w:rPr>
          <w:rFonts w:ascii="ITC Avant Garde Std Bk" w:hAnsi="ITC Avant Garde Std Bk"/>
          <w:b/>
          <w:sz w:val="28"/>
          <w:szCs w:val="28"/>
        </w:rPr>
      </w:pPr>
      <w:r w:rsidRPr="008F142D">
        <w:rPr>
          <w:rFonts w:ascii="ITC Avant Garde Std Bk" w:hAnsi="ITC Avant Garde Std Bk"/>
          <w:b/>
          <w:sz w:val="28"/>
          <w:szCs w:val="28"/>
        </w:rPr>
        <w:t xml:space="preserve">County of </w:t>
      </w:r>
      <w:r w:rsidRPr="008F142D">
        <w:rPr>
          <w:rFonts w:ascii="ITC Avant Garde Std Bk" w:hAnsi="ITC Avant Garde Std Bk"/>
          <w:b/>
          <w:sz w:val="28"/>
          <w:szCs w:val="28"/>
        </w:rPr>
        <w:fldChar w:fldCharType="begin">
          <w:ffData>
            <w:name w:val="Text5"/>
            <w:enabled/>
            <w:calcOnExit w:val="0"/>
            <w:textInput>
              <w:default w:val="_______"/>
            </w:textInput>
          </w:ffData>
        </w:fldChar>
      </w:r>
      <w:bookmarkStart w:id="0" w:name="Text5"/>
      <w:r w:rsidRPr="008F142D">
        <w:rPr>
          <w:rFonts w:ascii="ITC Avant Garde Std Bk" w:hAnsi="ITC Avant Garde Std Bk"/>
          <w:b/>
          <w:sz w:val="28"/>
          <w:szCs w:val="28"/>
        </w:rPr>
        <w:instrText xml:space="preserve"> FORMTEXT </w:instrText>
      </w:r>
      <w:r w:rsidRPr="008F142D">
        <w:rPr>
          <w:rFonts w:ascii="ITC Avant Garde Std Bk" w:hAnsi="ITC Avant Garde Std Bk"/>
          <w:b/>
          <w:sz w:val="28"/>
          <w:szCs w:val="28"/>
        </w:rPr>
      </w:r>
      <w:r w:rsidRPr="008F142D">
        <w:rPr>
          <w:rFonts w:ascii="ITC Avant Garde Std Bk" w:hAnsi="ITC Avant Garde Std Bk"/>
          <w:b/>
          <w:sz w:val="28"/>
          <w:szCs w:val="28"/>
        </w:rPr>
        <w:fldChar w:fldCharType="separate"/>
      </w:r>
      <w:r w:rsidRPr="008F142D">
        <w:rPr>
          <w:rFonts w:ascii="ITC Avant Garde Std Bk" w:hAnsi="ITC Avant Garde Std Bk"/>
          <w:b/>
          <w:noProof/>
          <w:sz w:val="28"/>
          <w:szCs w:val="28"/>
        </w:rPr>
        <w:t>_______</w:t>
      </w:r>
      <w:r w:rsidRPr="008F142D">
        <w:rPr>
          <w:rFonts w:ascii="ITC Avant Garde Std Bk" w:hAnsi="ITC Avant Garde Std Bk"/>
          <w:b/>
          <w:sz w:val="28"/>
          <w:szCs w:val="28"/>
        </w:rPr>
        <w:fldChar w:fldCharType="end"/>
      </w:r>
      <w:bookmarkEnd w:id="0"/>
      <w:r w:rsidRPr="008F142D">
        <w:rPr>
          <w:rFonts w:ascii="ITC Avant Garde Std Bk" w:hAnsi="ITC Avant Garde Std Bk"/>
          <w:b/>
          <w:sz w:val="28"/>
          <w:szCs w:val="28"/>
        </w:rPr>
        <w:t>, Minnesota Pothole Repair Policy</w:t>
      </w:r>
    </w:p>
    <w:p w:rsidR="00397429" w:rsidRPr="008F142D" w:rsidRDefault="00397429" w:rsidP="00397429">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color w:val="005FAE"/>
        </w:rPr>
      </w:pPr>
      <w:r w:rsidRPr="008F142D">
        <w:rPr>
          <w:rFonts w:ascii="Myriad Pro" w:hAnsi="Myriad Pro"/>
          <w:b/>
          <w:bCs/>
          <w:color w:val="005FAE"/>
        </w:rPr>
        <w:t>1. Introduction</w:t>
      </w:r>
    </w:p>
    <w:p w:rsidR="00397429" w:rsidRPr="008F142D" w:rsidRDefault="00397429" w:rsidP="00397429">
      <w:pPr>
        <w:pStyle w:val="BodyTextIndent3"/>
        <w:spacing w:after="200"/>
        <w:ind w:left="0"/>
        <w:rPr>
          <w:rFonts w:ascii="Myriad Pro" w:hAnsi="Myriad Pro"/>
          <w:sz w:val="20"/>
          <w:szCs w:val="20"/>
        </w:rPr>
      </w:pPr>
      <w:r w:rsidRPr="008F142D">
        <w:rPr>
          <w:rFonts w:ascii="Myriad Pro" w:hAnsi="Myriad Pro"/>
          <w:sz w:val="20"/>
          <w:szCs w:val="20"/>
        </w:rPr>
        <w:t xml:space="preserve">The County of </w:t>
      </w:r>
      <w:r w:rsidRPr="008F142D">
        <w:rPr>
          <w:rFonts w:ascii="Myriad Pro" w:hAnsi="Myriad Pro"/>
          <w:sz w:val="20"/>
          <w:szCs w:val="20"/>
        </w:rPr>
        <w:fldChar w:fldCharType="begin">
          <w:ffData>
            <w:name w:val="Text1"/>
            <w:enabled/>
            <w:calcOnExit w:val="0"/>
            <w:textInput>
              <w:default w:val="_____"/>
            </w:textInput>
          </w:ffData>
        </w:fldChar>
      </w:r>
      <w:r w:rsidRPr="008F142D">
        <w:rPr>
          <w:rFonts w:ascii="Myriad Pro" w:hAnsi="Myriad Pro"/>
          <w:sz w:val="20"/>
          <w:szCs w:val="20"/>
        </w:rPr>
        <w:instrText xml:space="preserve"> FORMTEXT </w:instrText>
      </w:r>
      <w:r w:rsidRPr="008F142D">
        <w:rPr>
          <w:rFonts w:ascii="Myriad Pro" w:hAnsi="Myriad Pro"/>
          <w:sz w:val="20"/>
          <w:szCs w:val="20"/>
        </w:rPr>
      </w:r>
      <w:r w:rsidRPr="008F142D">
        <w:rPr>
          <w:rFonts w:ascii="Myriad Pro" w:hAnsi="Myriad Pro"/>
          <w:sz w:val="20"/>
          <w:szCs w:val="20"/>
        </w:rPr>
        <w:fldChar w:fldCharType="separate"/>
      </w:r>
      <w:r w:rsidRPr="008F142D">
        <w:rPr>
          <w:rFonts w:ascii="Myriad Pro" w:hAnsi="Myriad Pro"/>
          <w:noProof/>
          <w:sz w:val="20"/>
          <w:szCs w:val="20"/>
        </w:rPr>
        <w:t>_____</w:t>
      </w:r>
      <w:r w:rsidRPr="008F142D">
        <w:rPr>
          <w:rFonts w:ascii="Myriad Pro" w:hAnsi="Myriad Pro"/>
          <w:sz w:val="20"/>
          <w:szCs w:val="20"/>
        </w:rPr>
        <w:fldChar w:fldCharType="end"/>
      </w:r>
      <w:r w:rsidRPr="008F142D">
        <w:rPr>
          <w:rFonts w:ascii="Myriad Pro" w:hAnsi="Myriad Pro"/>
          <w:sz w:val="20"/>
          <w:szCs w:val="20"/>
        </w:rPr>
        <w:t>, Minnesota finds that it is in the best interest of its residents for the county to do the maintenance of its county roads. An important part of road maintenance is the repair of potholes. The county will repair potholes in a safe and cost-effective manner, keeping in mind safety, budget, personnel, and environmental concerns. The county will use county employees, equipment and/or private contractors to provide this service. Pothole repair is part of the county’s overall pavement management program.</w:t>
      </w:r>
    </w:p>
    <w:p w:rsidR="00397429" w:rsidRPr="008F142D"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ind w:left="561" w:hanging="561"/>
        <w:jc w:val="both"/>
        <w:rPr>
          <w:rFonts w:ascii="Myriad Pro" w:hAnsi="Myriad Pro"/>
          <w:b/>
          <w:bCs/>
          <w:color w:val="005FAE"/>
          <w:u w:val="single"/>
        </w:rPr>
      </w:pPr>
      <w:r w:rsidRPr="008F142D">
        <w:rPr>
          <w:rFonts w:ascii="Myriad Pro" w:hAnsi="Myriad Pro"/>
          <w:b/>
          <w:color w:val="005FAE"/>
        </w:rPr>
        <w:t xml:space="preserve">2. </w:t>
      </w:r>
      <w:r w:rsidRPr="008F142D">
        <w:rPr>
          <w:rFonts w:ascii="Myriad Pro" w:hAnsi="Myriad Pro"/>
          <w:b/>
          <w:bCs/>
          <w:color w:val="005FAE"/>
        </w:rPr>
        <w:t>Application</w:t>
      </w:r>
    </w:p>
    <w:p w:rsidR="00397429" w:rsidRPr="008F142D" w:rsidRDefault="00397429" w:rsidP="0039742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This policy applies to county roads, including county state aid roads maintained by the county. It does not apply to other governmental unit’s roads that go through the county unless there is a specific agreement between the county and that other governmental unit.</w:t>
      </w:r>
    </w:p>
    <w:p w:rsidR="00397429" w:rsidRPr="008F142D"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bCs/>
          <w:color w:val="005FAE"/>
        </w:rPr>
      </w:pPr>
      <w:r w:rsidRPr="008F142D">
        <w:rPr>
          <w:rFonts w:ascii="Myriad Pro" w:hAnsi="Myriad Pro"/>
          <w:b/>
          <w:color w:val="005FAE"/>
        </w:rPr>
        <w:t xml:space="preserve">3. </w:t>
      </w:r>
      <w:r>
        <w:rPr>
          <w:rFonts w:ascii="Myriad Pro" w:hAnsi="Myriad Pro"/>
          <w:b/>
          <w:bCs/>
          <w:color w:val="005FAE"/>
        </w:rPr>
        <w:t>When W</w:t>
      </w:r>
      <w:r w:rsidRPr="008F142D">
        <w:rPr>
          <w:rFonts w:ascii="Myriad Pro" w:hAnsi="Myriad Pro"/>
          <w:b/>
          <w:bCs/>
          <w:color w:val="005FAE"/>
        </w:rPr>
        <w:t>ill the County Repair Potholes?</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1" w:lineRule="auto"/>
        <w:rPr>
          <w:rFonts w:ascii="Myriad Pro" w:hAnsi="Myriad Pro"/>
          <w:sz w:val="20"/>
          <w:szCs w:val="20"/>
        </w:rPr>
      </w:pPr>
      <w:r w:rsidRPr="008F142D">
        <w:rPr>
          <w:rFonts w:ascii="Myriad Pro" w:hAnsi="Myriad Pro"/>
          <w:sz w:val="20"/>
          <w:szCs w:val="20"/>
        </w:rPr>
        <w:t>The County Engineer will decide when to conduct pothole repairs. Repairs will consist of two elements:</w:t>
      </w:r>
    </w:p>
    <w:p w:rsidR="00397429" w:rsidRPr="008F142D" w:rsidRDefault="00397429" w:rsidP="00397429">
      <w:pPr>
        <w:pStyle w:val="ListParagraph"/>
        <w:numPr>
          <w:ilvl w:val="0"/>
          <w:numId w:val="4"/>
        </w:numPr>
        <w:tabs>
          <w:tab w:val="left" w:pos="-720"/>
          <w:tab w:val="left" w:pos="9360"/>
        </w:tabs>
        <w:spacing w:after="0" w:line="231" w:lineRule="auto"/>
        <w:ind w:left="360"/>
        <w:jc w:val="both"/>
        <w:rPr>
          <w:rFonts w:ascii="Myriad Pro" w:hAnsi="Myriad Pro"/>
          <w:b/>
          <w:bCs/>
          <w:i/>
          <w:iCs/>
          <w:sz w:val="20"/>
          <w:szCs w:val="20"/>
        </w:rPr>
      </w:pPr>
      <w:r w:rsidRPr="008F142D">
        <w:rPr>
          <w:rFonts w:ascii="Myriad Pro" w:hAnsi="Myriad Pro"/>
          <w:b/>
          <w:bCs/>
          <w:iCs/>
          <w:sz w:val="20"/>
          <w:szCs w:val="20"/>
        </w:rPr>
        <w:t>Crew Repair:</w:t>
      </w:r>
      <w:r w:rsidRPr="008F142D">
        <w:rPr>
          <w:rFonts w:ascii="Myriad Pro" w:hAnsi="Myriad Pro"/>
          <w:b/>
          <w:bCs/>
          <w:i/>
          <w:iCs/>
          <w:sz w:val="20"/>
          <w:szCs w:val="20"/>
        </w:rPr>
        <w:t xml:space="preserve"> </w:t>
      </w:r>
      <w:r w:rsidRPr="008F142D">
        <w:rPr>
          <w:rFonts w:ascii="Myriad Pro" w:hAnsi="Myriad Pro"/>
          <w:sz w:val="20"/>
          <w:szCs w:val="20"/>
        </w:rPr>
        <w:t>A crew will be assigned an area to inspect. It will repair any potholes it finds in that area. Each road will be inspected at a minimum of once a year depending on available resources and factors such as weather and other road work that needs to be done. The timing for the repairs will also be based upon those factors.</w:t>
      </w:r>
    </w:p>
    <w:p w:rsidR="00397429" w:rsidRPr="008F142D" w:rsidRDefault="00397429" w:rsidP="00397429">
      <w:pPr>
        <w:pStyle w:val="ListParagraph"/>
        <w:numPr>
          <w:ilvl w:val="0"/>
          <w:numId w:val="4"/>
        </w:numPr>
        <w:tabs>
          <w:tab w:val="left" w:pos="-720"/>
          <w:tab w:val="left" w:pos="9360"/>
        </w:tabs>
        <w:spacing w:after="200" w:line="231" w:lineRule="auto"/>
        <w:ind w:left="360"/>
        <w:jc w:val="both"/>
        <w:rPr>
          <w:rFonts w:ascii="Myriad Pro" w:hAnsi="Myriad Pro"/>
          <w:b/>
          <w:bCs/>
          <w:i/>
          <w:iCs/>
          <w:sz w:val="20"/>
          <w:szCs w:val="20"/>
        </w:rPr>
      </w:pPr>
      <w:r w:rsidRPr="008F142D">
        <w:rPr>
          <w:rFonts w:ascii="Myriad Pro" w:hAnsi="Myriad Pro"/>
          <w:b/>
          <w:bCs/>
          <w:iCs/>
          <w:sz w:val="20"/>
          <w:szCs w:val="20"/>
        </w:rPr>
        <w:t>Response to Complaint or Accident:</w:t>
      </w:r>
      <w:r w:rsidRPr="008F142D">
        <w:rPr>
          <w:rFonts w:ascii="Myriad Pro" w:hAnsi="Myriad Pro"/>
          <w:b/>
          <w:bCs/>
          <w:i/>
          <w:iCs/>
          <w:sz w:val="20"/>
          <w:szCs w:val="20"/>
        </w:rPr>
        <w:t xml:space="preserve"> </w:t>
      </w:r>
      <w:r w:rsidRPr="008F142D">
        <w:rPr>
          <w:rFonts w:ascii="Myriad Pro" w:hAnsi="Myriad Pro"/>
          <w:sz w:val="20"/>
          <w:szCs w:val="20"/>
        </w:rPr>
        <w:t>A crew will be sent out to inspect any road when the county receives a complaint or notice of an accident or damage involving a pothole. A record of the complaint will be maintained for at least seven years.</w:t>
      </w:r>
    </w:p>
    <w:p w:rsidR="00397429" w:rsidRPr="008F142D"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bCs/>
          <w:color w:val="005FAE"/>
          <w:u w:val="single"/>
        </w:rPr>
      </w:pPr>
      <w:r w:rsidRPr="008F142D">
        <w:rPr>
          <w:rFonts w:ascii="Myriad Pro" w:hAnsi="Myriad Pro"/>
          <w:b/>
          <w:color w:val="005FAE"/>
        </w:rPr>
        <w:t xml:space="preserve">4. </w:t>
      </w:r>
      <w:r w:rsidRPr="008F142D">
        <w:rPr>
          <w:rFonts w:ascii="Myriad Pro" w:hAnsi="Myriad Pro"/>
          <w:b/>
          <w:bCs/>
          <w:color w:val="005FAE"/>
        </w:rPr>
        <w:t>Criteria for Pothole Repair</w:t>
      </w:r>
    </w:p>
    <w:p w:rsidR="00397429" w:rsidRPr="008F142D" w:rsidRDefault="00397429" w:rsidP="0039742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Not every imperfection in a road surface is necessarily considered to be a pothole in need of repair. The general criteria for repair will be a pothole that is two (2) inches or more deep and over five (5) inches in diameter. The County Engineer or his or her designated employee will have discretion to decide if a condition is a pothole in need of repair.</w:t>
      </w:r>
    </w:p>
    <w:p w:rsidR="00397429" w:rsidRPr="00BF67C0"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color w:val="005FAE"/>
        </w:rPr>
      </w:pPr>
      <w:r w:rsidRPr="00BF67C0">
        <w:rPr>
          <w:rFonts w:ascii="Myriad Pro" w:hAnsi="Myriad Pro"/>
          <w:b/>
          <w:color w:val="005FAE"/>
        </w:rPr>
        <w:t xml:space="preserve">5. </w:t>
      </w:r>
      <w:r>
        <w:rPr>
          <w:rFonts w:ascii="Myriad Pro" w:hAnsi="Myriad Pro"/>
          <w:b/>
          <w:bCs/>
          <w:color w:val="005FAE"/>
        </w:rPr>
        <w:t>How W</w:t>
      </w:r>
      <w:r w:rsidRPr="00BF67C0">
        <w:rPr>
          <w:rFonts w:ascii="Myriad Pro" w:hAnsi="Myriad Pro"/>
          <w:b/>
          <w:bCs/>
          <w:color w:val="005FAE"/>
        </w:rPr>
        <w:t xml:space="preserve">ill Potholes </w:t>
      </w:r>
      <w:r>
        <w:rPr>
          <w:rFonts w:ascii="Myriad Pro" w:hAnsi="Myriad Pro"/>
          <w:b/>
          <w:bCs/>
          <w:color w:val="005FAE"/>
        </w:rPr>
        <w:t>B</w:t>
      </w:r>
      <w:r w:rsidRPr="00BF67C0">
        <w:rPr>
          <w:rFonts w:ascii="Myriad Pro" w:hAnsi="Myriad Pro"/>
          <w:b/>
          <w:bCs/>
          <w:color w:val="005FAE"/>
        </w:rPr>
        <w:t>e Repaired?</w:t>
      </w:r>
    </w:p>
    <w:p w:rsidR="00397429" w:rsidRPr="008F142D" w:rsidRDefault="00397429" w:rsidP="0039742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Potholes will be repaired temporarily during cold weather with a cold asphalt mix or other means. During cold weather, the repairs will be limited to those determined to be hazardous for motor vehicles. In warmer weather and when hot asphalt mix is available, potholes will be filled with the hot asphalt mix or other means for a more permanent repair.</w:t>
      </w:r>
    </w:p>
    <w:p w:rsidR="00397429" w:rsidRPr="00BF67C0"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color w:val="005FAE"/>
        </w:rPr>
      </w:pPr>
      <w:bookmarkStart w:id="1" w:name="_GoBack"/>
      <w:bookmarkEnd w:id="1"/>
      <w:r w:rsidRPr="00BF67C0">
        <w:rPr>
          <w:rFonts w:ascii="Myriad Pro" w:hAnsi="Myriad Pro"/>
          <w:b/>
          <w:color w:val="005FAE"/>
        </w:rPr>
        <w:t xml:space="preserve">6. </w:t>
      </w:r>
      <w:r>
        <w:rPr>
          <w:rFonts w:ascii="Myriad Pro" w:hAnsi="Myriad Pro"/>
          <w:b/>
          <w:bCs/>
          <w:color w:val="005FAE"/>
        </w:rPr>
        <w:t>Priorities and Schedule for W</w:t>
      </w:r>
      <w:r w:rsidRPr="00BF67C0">
        <w:rPr>
          <w:rFonts w:ascii="Myriad Pro" w:hAnsi="Myriad Pro"/>
          <w:b/>
          <w:bCs/>
          <w:color w:val="005FAE"/>
        </w:rPr>
        <w:t>hich Roads</w:t>
      </w:r>
      <w:r>
        <w:rPr>
          <w:rFonts w:ascii="Myriad Pro" w:hAnsi="Myriad Pro"/>
          <w:b/>
          <w:bCs/>
          <w:color w:val="005FAE"/>
        </w:rPr>
        <w:t>’ Potholes W</w:t>
      </w:r>
      <w:r w:rsidRPr="00BF67C0">
        <w:rPr>
          <w:rFonts w:ascii="Myriad Pro" w:hAnsi="Myriad Pro"/>
          <w:b/>
          <w:bCs/>
          <w:color w:val="005FAE"/>
        </w:rPr>
        <w:t xml:space="preserve">ill </w:t>
      </w:r>
      <w:r>
        <w:rPr>
          <w:rFonts w:ascii="Myriad Pro" w:hAnsi="Myriad Pro"/>
          <w:b/>
          <w:bCs/>
          <w:color w:val="005FAE"/>
        </w:rPr>
        <w:t>B</w:t>
      </w:r>
      <w:r w:rsidRPr="00BF67C0">
        <w:rPr>
          <w:rFonts w:ascii="Myriad Pro" w:hAnsi="Myriad Pro"/>
          <w:b/>
          <w:bCs/>
          <w:color w:val="005FAE"/>
        </w:rPr>
        <w:t>e Repaired</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The county has classified county roads based on the road function, traffic volume, and importance to the welfare of the community. The county will repair those roads first that are high volume and high-speed routes that connect major sections of the county and provide access for emergency fire, police, and medical services.</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The second priority roads are those roads providing access to schools and commercial businesses. The third priority roads are low volume residential roads. The fourth priority areas are alleys and county parking lots.</w:t>
      </w:r>
    </w:p>
    <w:p w:rsidR="00397429" w:rsidRPr="00BF67C0"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color w:val="005FAE"/>
        </w:rPr>
      </w:pPr>
      <w:r w:rsidRPr="00BF67C0">
        <w:rPr>
          <w:rFonts w:ascii="Myriad Pro" w:hAnsi="Myriad Pro"/>
          <w:b/>
          <w:color w:val="005FAE"/>
        </w:rPr>
        <w:t xml:space="preserve">7. </w:t>
      </w:r>
      <w:r w:rsidRPr="00BF67C0">
        <w:rPr>
          <w:rFonts w:ascii="Myriad Pro" w:hAnsi="Myriad Pro"/>
          <w:b/>
          <w:bCs/>
          <w:color w:val="005FAE"/>
        </w:rPr>
        <w:t>Weather Conditions</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Pothole repairs will be conducted only when weather conditions do not limit the ability to perform the work or when such work would not endanger the safety of county employees and equipment. Factors that may delay repairs are cold temperatures, rain, snow, and ice conditions.</w:t>
      </w:r>
    </w:p>
    <w:p w:rsidR="00397429" w:rsidRPr="00BF67C0"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bCs/>
          <w:color w:val="005FAE"/>
          <w:u w:val="single"/>
        </w:rPr>
      </w:pPr>
      <w:r w:rsidRPr="00BF67C0">
        <w:rPr>
          <w:rFonts w:ascii="Myriad Pro" w:hAnsi="Myriad Pro"/>
          <w:b/>
          <w:color w:val="005FAE"/>
        </w:rPr>
        <w:t xml:space="preserve">8. </w:t>
      </w:r>
      <w:r w:rsidRPr="00BF67C0">
        <w:rPr>
          <w:rFonts w:ascii="Myriad Pro" w:hAnsi="Myriad Pro"/>
          <w:b/>
          <w:bCs/>
          <w:color w:val="005FAE"/>
        </w:rPr>
        <w:t>Documentation</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Workers will document all road repairs to potholes that are made under this policy. Records will not necessarily identify each individual pothole, but may show the general road location where repairs were made.</w:t>
      </w:r>
    </w:p>
    <w:p w:rsidR="00397429" w:rsidRPr="00BF67C0"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bCs/>
          <w:color w:val="005FAE"/>
          <w:u w:val="single"/>
        </w:rPr>
      </w:pPr>
      <w:r w:rsidRPr="00BF67C0">
        <w:rPr>
          <w:rFonts w:ascii="Myriad Pro" w:hAnsi="Myriad Pro"/>
          <w:b/>
          <w:color w:val="005FAE"/>
        </w:rPr>
        <w:t xml:space="preserve">9. </w:t>
      </w:r>
      <w:r w:rsidRPr="00BF67C0">
        <w:rPr>
          <w:rFonts w:ascii="Myriad Pro" w:hAnsi="Myriad Pro"/>
          <w:b/>
          <w:bCs/>
          <w:color w:val="005FAE"/>
        </w:rPr>
        <w:t>Warning Signs or Devices</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If the county knows of a pothole in a road and does not or is not able to repair it, it will consider whether it should use warning signs or devices. Factors that will be examined will be the location of the pothole, how dangerous it is, and whether a warning sign or device would be effective. When considering warning signs or devices personnel should consider whether the potholes or defects are so common or numerous that placing warning signs or devices would consume scarce county resources and whether placing such warning signs or devices for such defects might breed disrespect for the signs and devices placed in the county generally.</w:t>
      </w:r>
    </w:p>
    <w:p w:rsidR="00397429" w:rsidRPr="00BF67C0" w:rsidRDefault="00397429" w:rsidP="00397429">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1" w:lineRule="auto"/>
        <w:jc w:val="both"/>
        <w:rPr>
          <w:rFonts w:ascii="Myriad Pro" w:hAnsi="Myriad Pro"/>
          <w:b/>
          <w:color w:val="005FAE"/>
        </w:rPr>
      </w:pPr>
      <w:r w:rsidRPr="00BF67C0">
        <w:rPr>
          <w:rFonts w:ascii="Myriad Pro" w:hAnsi="Myriad Pro"/>
          <w:b/>
          <w:color w:val="005FAE"/>
        </w:rPr>
        <w:t xml:space="preserve">10. </w:t>
      </w:r>
      <w:r w:rsidRPr="00BF67C0">
        <w:rPr>
          <w:rFonts w:ascii="Myriad Pro" w:hAnsi="Myriad Pro"/>
          <w:b/>
          <w:bCs/>
          <w:color w:val="005FAE"/>
        </w:rPr>
        <w:t>Review</w:t>
      </w:r>
      <w:r w:rsidRPr="00BF67C0">
        <w:rPr>
          <w:rFonts w:ascii="Myriad Pro" w:hAnsi="Myriad Pro"/>
          <w:b/>
          <w:color w:val="005FAE"/>
        </w:rPr>
        <w:t xml:space="preserve"> and Modification of Policy</w:t>
      </w:r>
    </w:p>
    <w:p w:rsidR="00397429" w:rsidRPr="008F142D" w:rsidRDefault="00397429" w:rsidP="00397429">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31" w:lineRule="auto"/>
        <w:rPr>
          <w:rFonts w:ascii="Myriad Pro" w:hAnsi="Myriad Pro"/>
          <w:sz w:val="20"/>
          <w:szCs w:val="20"/>
        </w:rPr>
      </w:pPr>
      <w:r w:rsidRPr="008F142D">
        <w:rPr>
          <w:rFonts w:ascii="Myriad Pro" w:hAnsi="Myriad Pro"/>
          <w:sz w:val="20"/>
          <w:szCs w:val="20"/>
        </w:rPr>
        <w:t>The County Engineer shall keep on file all comments and complaints received regarding this policy. The policy will be reviewed periodically. Any review will consider comments and complaints since the last review and any other factors affecting the policy or its implementation.</w:t>
      </w:r>
    </w:p>
    <w:p w:rsidR="00397429" w:rsidRPr="00397429" w:rsidRDefault="00397429" w:rsidP="00397429">
      <w:pPr>
        <w:spacing w:after="220" w:line="240" w:lineRule="auto"/>
        <w:rPr>
          <w:rFonts w:ascii="Myriad Pro" w:hAnsi="Myriad Pro"/>
          <w:b/>
        </w:rPr>
      </w:pPr>
    </w:p>
    <w:sectPr w:rsidR="00397429" w:rsidRPr="00397429" w:rsidSect="000C464D">
      <w:footerReference w:type="default" r:id="rId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429" w:rsidRDefault="00397429" w:rsidP="00C813ED">
      <w:pPr>
        <w:spacing w:after="0" w:line="240" w:lineRule="auto"/>
      </w:pPr>
      <w:r>
        <w:separator/>
      </w:r>
    </w:p>
  </w:endnote>
  <w:endnote w:type="continuationSeparator" w:id="0">
    <w:p w:rsidR="00397429" w:rsidRDefault="00397429" w:rsidP="00C8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Avant Garde Std Bk Cn">
    <w:panose1 w:val="020B0406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ED" w:rsidRDefault="007D372A">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ge">
                <wp:posOffset>9308465</wp:posOffset>
              </wp:positionV>
              <wp:extent cx="5989320" cy="576072"/>
              <wp:effectExtent l="0" t="0" r="0" b="0"/>
              <wp:wrapNone/>
              <wp:docPr id="6" name="Text Box 6"/>
              <wp:cNvGraphicFramePr/>
              <a:graphic xmlns:a="http://schemas.openxmlformats.org/drawingml/2006/main">
                <a:graphicData uri="http://schemas.microsoft.com/office/word/2010/wordprocessingShape">
                  <wps:wsp>
                    <wps:cNvSpPr txBox="1"/>
                    <wps:spPr>
                      <a:xfrm>
                        <a:off x="0" y="0"/>
                        <a:ext cx="5989320" cy="576072"/>
                      </a:xfrm>
                      <a:prstGeom prst="rect">
                        <a:avLst/>
                      </a:prstGeom>
                      <a:noFill/>
                      <a:ln w="6350">
                        <a:noFill/>
                      </a:ln>
                    </wps:spPr>
                    <wps:txbx>
                      <w:txbxContent>
                        <w:p w:rsidR="00C813ED" w:rsidRPr="009E220A" w:rsidRDefault="00C813ED" w:rsidP="00C813ED">
                          <w:pPr>
                            <w:spacing w:after="0" w:line="240" w:lineRule="auto"/>
                            <w:rPr>
                              <w:rFonts w:ascii="ITC Avant Garde Std Bk Cn" w:hAnsi="ITC Avant Garde Std Bk Cn"/>
                              <w:b/>
                              <w:color w:val="545255"/>
                              <w:sz w:val="16"/>
                              <w:szCs w:val="16"/>
                            </w:rPr>
                          </w:pPr>
                          <w:r w:rsidRPr="009E220A">
                            <w:rPr>
                              <w:rFonts w:ascii="ITC Avant Garde Std Bk Cn" w:hAnsi="ITC Avant Garde Std Bk Cn"/>
                              <w:b/>
                              <w:color w:val="545255"/>
                              <w:sz w:val="16"/>
                              <w:szCs w:val="16"/>
                            </w:rPr>
                            <w:t>Minnesota Counties Intergovernmental Trust Resources</w:t>
                          </w:r>
                        </w:p>
                        <w:p w:rsidR="00C813ED" w:rsidRPr="009E220A" w:rsidRDefault="00C813ED" w:rsidP="00C813ED">
                          <w:pPr>
                            <w:spacing w:after="0" w:line="240" w:lineRule="auto"/>
                            <w:rPr>
                              <w:rFonts w:ascii="ITC Avant Garde Std Bk Cn" w:hAnsi="ITC Avant Garde Std Bk Cn"/>
                              <w:i/>
                              <w:color w:val="545255"/>
                              <w:sz w:val="16"/>
                              <w:szCs w:val="16"/>
                            </w:rPr>
                          </w:pPr>
                          <w:r w:rsidRPr="009E220A">
                            <w:rPr>
                              <w:rFonts w:ascii="ITC Avant Garde Std Bk Cn" w:hAnsi="ITC Avant Garde Std Bk Cn"/>
                              <w:i/>
                              <w:color w:val="545255"/>
                              <w:sz w:val="16"/>
                              <w:szCs w:val="16"/>
                            </w:rPr>
                            <w:t>The information contained in this document is intended for general information purposes only and does not constitute legal or coverage advice on any specific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pt;margin-top:732.95pt;width:471.6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" filled="f" stroked="f" strokeweight=".5pt">
              <v:textbox>
                <w:txbxContent>
                  <w:p w:rsidR="00C813ED" w:rsidRPr="009E220A" w:rsidRDefault="00C813ED" w:rsidP="00C813ED">
                    <w:pPr>
                      <w:spacing w:after="0" w:line="240" w:lineRule="auto"/>
                      <w:rPr>
                        <w:rFonts w:ascii="ITC Avant Garde Std Bk Cn" w:hAnsi="ITC Avant Garde Std Bk Cn"/>
                        <w:b/>
                        <w:color w:val="545255"/>
                        <w:sz w:val="16"/>
                        <w:szCs w:val="16"/>
                      </w:rPr>
                    </w:pPr>
                    <w:r w:rsidRPr="009E220A">
                      <w:rPr>
                        <w:rFonts w:ascii="ITC Avant Garde Std Bk Cn" w:hAnsi="ITC Avant Garde Std Bk Cn"/>
                        <w:b/>
                        <w:color w:val="545255"/>
                        <w:sz w:val="16"/>
                        <w:szCs w:val="16"/>
                      </w:rPr>
                      <w:t>Minnesota Counties Intergovernmental Trust Resources</w:t>
                    </w:r>
                  </w:p>
                  <w:p w:rsidR="00C813ED" w:rsidRPr="009E220A" w:rsidRDefault="00C813ED" w:rsidP="00C813ED">
                    <w:pPr>
                      <w:spacing w:after="0" w:line="240" w:lineRule="auto"/>
                      <w:rPr>
                        <w:rFonts w:ascii="ITC Avant Garde Std Bk Cn" w:hAnsi="ITC Avant Garde Std Bk Cn"/>
                        <w:i/>
                        <w:color w:val="545255"/>
                        <w:sz w:val="16"/>
                        <w:szCs w:val="16"/>
                      </w:rPr>
                    </w:pPr>
                    <w:r w:rsidRPr="009E220A">
                      <w:rPr>
                        <w:rFonts w:ascii="ITC Avant Garde Std Bk Cn" w:hAnsi="ITC Avant Garde Std Bk Cn"/>
                        <w:i/>
                        <w:color w:val="545255"/>
                        <w:sz w:val="16"/>
                        <w:szCs w:val="16"/>
                      </w:rPr>
                      <w:t>The information contained in this document is intended for general information purposes only and does not constitute legal or coverage advice on any specific matter.</w:t>
                    </w:r>
                  </w:p>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5905500</wp:posOffset>
              </wp:positionH>
              <wp:positionV relativeFrom="paragraph">
                <wp:posOffset>-105410</wp:posOffset>
              </wp:positionV>
              <wp:extent cx="5715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500" cy="304800"/>
                      </a:xfrm>
                      <a:prstGeom prst="rect">
                        <a:avLst/>
                      </a:prstGeom>
                      <a:noFill/>
                      <a:ln w="6350">
                        <a:noFill/>
                      </a:ln>
                    </wps:spPr>
                    <wps:txbx>
                      <w:txbxContent>
                        <w:p w:rsidR="00C813ED" w:rsidRPr="009E220A" w:rsidRDefault="00C813ED" w:rsidP="00C813ED">
                          <w:pPr>
                            <w:jc w:val="right"/>
                            <w:rPr>
                              <w:rFonts w:ascii="ITC Avant Garde Std Bk Cn" w:hAnsi="ITC Avant Garde Std Bk Cn"/>
                              <w:color w:val="545255"/>
                              <w:sz w:val="16"/>
                              <w:szCs w:val="16"/>
                            </w:rPr>
                          </w:pP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PAGE   \* MERGEFORMAT </w:instrText>
                          </w:r>
                          <w:r w:rsidRPr="009E220A">
                            <w:rPr>
                              <w:rFonts w:ascii="ITC Avant Garde Std Bk Cn" w:hAnsi="ITC Avant Garde Std Bk Cn"/>
                              <w:color w:val="545255"/>
                              <w:sz w:val="16"/>
                              <w:szCs w:val="16"/>
                            </w:rPr>
                            <w:fldChar w:fldCharType="separate"/>
                          </w:r>
                          <w:r w:rsidR="00397429">
                            <w:rPr>
                              <w:rFonts w:ascii="ITC Avant Garde Std Bk Cn" w:hAnsi="ITC Avant Garde Std Bk Cn"/>
                              <w:noProof/>
                              <w:color w:val="545255"/>
                              <w:sz w:val="16"/>
                              <w:szCs w:val="16"/>
                            </w:rPr>
                            <w:t>2</w:t>
                          </w:r>
                          <w:r w:rsidRPr="009E220A">
                            <w:rPr>
                              <w:rFonts w:ascii="ITC Avant Garde Std Bk Cn" w:hAnsi="ITC Avant Garde Std Bk Cn"/>
                              <w:color w:val="545255"/>
                              <w:sz w:val="16"/>
                              <w:szCs w:val="16"/>
                            </w:rPr>
                            <w:fldChar w:fldCharType="end"/>
                          </w:r>
                          <w:r w:rsidRPr="009E220A">
                            <w:rPr>
                              <w:rFonts w:ascii="ITC Avant Garde Std Bk Cn" w:hAnsi="ITC Avant Garde Std Bk Cn"/>
                              <w:color w:val="545255"/>
                              <w:sz w:val="16"/>
                              <w:szCs w:val="16"/>
                            </w:rPr>
                            <w:t xml:space="preserve"> of </w:t>
                          </w: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NUMPAGES   \* MERGEFORMAT </w:instrText>
                          </w:r>
                          <w:r w:rsidRPr="009E220A">
                            <w:rPr>
                              <w:rFonts w:ascii="ITC Avant Garde Std Bk Cn" w:hAnsi="ITC Avant Garde Std Bk Cn"/>
                              <w:color w:val="545255"/>
                              <w:sz w:val="16"/>
                              <w:szCs w:val="16"/>
                            </w:rPr>
                            <w:fldChar w:fldCharType="separate"/>
                          </w:r>
                          <w:r w:rsidR="00397429">
                            <w:rPr>
                              <w:rFonts w:ascii="ITC Avant Garde Std Bk Cn" w:hAnsi="ITC Avant Garde Std Bk Cn"/>
                              <w:noProof/>
                              <w:color w:val="545255"/>
                              <w:sz w:val="16"/>
                              <w:szCs w:val="16"/>
                            </w:rPr>
                            <w:t>2</w:t>
                          </w:r>
                          <w:r w:rsidRPr="009E220A">
                            <w:rPr>
                              <w:rFonts w:ascii="ITC Avant Garde Std Bk Cn" w:hAnsi="ITC Avant Garde Std Bk Cn"/>
                              <w:color w:val="545255"/>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465pt;margin-top:-8.3pt;width:4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" filled="f" stroked="f" strokeweight=".5pt">
              <v:textbox>
                <w:txbxContent>
                  <w:p w:rsidR="00C813ED" w:rsidRPr="009E220A" w:rsidRDefault="00C813ED" w:rsidP="00C813ED">
                    <w:pPr>
                      <w:jc w:val="right"/>
                      <w:rPr>
                        <w:rFonts w:ascii="ITC Avant Garde Std Bk Cn" w:hAnsi="ITC Avant Garde Std Bk Cn"/>
                        <w:color w:val="545255"/>
                        <w:sz w:val="16"/>
                        <w:szCs w:val="16"/>
                      </w:rPr>
                    </w:pP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PAGE   \* MERGEFORMAT </w:instrText>
                    </w:r>
                    <w:r w:rsidRPr="009E220A">
                      <w:rPr>
                        <w:rFonts w:ascii="ITC Avant Garde Std Bk Cn" w:hAnsi="ITC Avant Garde Std Bk Cn"/>
                        <w:color w:val="545255"/>
                        <w:sz w:val="16"/>
                        <w:szCs w:val="16"/>
                      </w:rPr>
                      <w:fldChar w:fldCharType="separate"/>
                    </w:r>
                    <w:r w:rsidR="00397429">
                      <w:rPr>
                        <w:rFonts w:ascii="ITC Avant Garde Std Bk Cn" w:hAnsi="ITC Avant Garde Std Bk Cn"/>
                        <w:noProof/>
                        <w:color w:val="545255"/>
                        <w:sz w:val="16"/>
                        <w:szCs w:val="16"/>
                      </w:rPr>
                      <w:t>2</w:t>
                    </w:r>
                    <w:r w:rsidRPr="009E220A">
                      <w:rPr>
                        <w:rFonts w:ascii="ITC Avant Garde Std Bk Cn" w:hAnsi="ITC Avant Garde Std Bk Cn"/>
                        <w:color w:val="545255"/>
                        <w:sz w:val="16"/>
                        <w:szCs w:val="16"/>
                      </w:rPr>
                      <w:fldChar w:fldCharType="end"/>
                    </w:r>
                    <w:r w:rsidRPr="009E220A">
                      <w:rPr>
                        <w:rFonts w:ascii="ITC Avant Garde Std Bk Cn" w:hAnsi="ITC Avant Garde Std Bk Cn"/>
                        <w:color w:val="545255"/>
                        <w:sz w:val="16"/>
                        <w:szCs w:val="16"/>
                      </w:rPr>
                      <w:t xml:space="preserve"> of </w:t>
                    </w: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NUMPAGES   \* MERGEFORMAT </w:instrText>
                    </w:r>
                    <w:r w:rsidRPr="009E220A">
                      <w:rPr>
                        <w:rFonts w:ascii="ITC Avant Garde Std Bk Cn" w:hAnsi="ITC Avant Garde Std Bk Cn"/>
                        <w:color w:val="545255"/>
                        <w:sz w:val="16"/>
                        <w:szCs w:val="16"/>
                      </w:rPr>
                      <w:fldChar w:fldCharType="separate"/>
                    </w:r>
                    <w:r w:rsidR="00397429">
                      <w:rPr>
                        <w:rFonts w:ascii="ITC Avant Garde Std Bk Cn" w:hAnsi="ITC Avant Garde Std Bk Cn"/>
                        <w:noProof/>
                        <w:color w:val="545255"/>
                        <w:sz w:val="16"/>
                        <w:szCs w:val="16"/>
                      </w:rPr>
                      <w:t>2</w:t>
                    </w:r>
                    <w:r w:rsidRPr="009E220A">
                      <w:rPr>
                        <w:rFonts w:ascii="ITC Avant Garde Std Bk Cn" w:hAnsi="ITC Avant Garde Std Bk Cn"/>
                        <w:color w:val="545255"/>
                        <w:sz w:val="16"/>
                        <w:szCs w:val="16"/>
                      </w:rPr>
                      <w:fldChar w:fldCharType="end"/>
                    </w:r>
                  </w:p>
                </w:txbxContent>
              </v:textbox>
              <w10:wrap anchorx="margin"/>
            </v:shape>
          </w:pict>
        </mc:Fallback>
      </mc:AlternateContent>
    </w:r>
    <w:r w:rsidR="00C813ED">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-219710</wp:posOffset>
              </wp:positionV>
              <wp:extent cx="6381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81750" cy="0"/>
                      </a:xfrm>
                      <a:prstGeom prst="line">
                        <a:avLst/>
                      </a:prstGeom>
                      <a:ln>
                        <a:solidFill>
                          <a:srgbClr val="0086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80F4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pt" to="50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" strokecolor="#0086cc"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429" w:rsidRDefault="00397429" w:rsidP="00C813ED">
      <w:pPr>
        <w:spacing w:after="0" w:line="240" w:lineRule="auto"/>
      </w:pPr>
      <w:r>
        <w:separator/>
      </w:r>
    </w:p>
  </w:footnote>
  <w:footnote w:type="continuationSeparator" w:id="0">
    <w:p w:rsidR="00397429" w:rsidRDefault="00397429" w:rsidP="00C81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98C"/>
    <w:multiLevelType w:val="hybridMultilevel"/>
    <w:tmpl w:val="A4920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E83620"/>
    <w:multiLevelType w:val="hybridMultilevel"/>
    <w:tmpl w:val="3FCCDBB4"/>
    <w:lvl w:ilvl="0" w:tplc="04090001">
      <w:start w:val="1"/>
      <w:numFmt w:val="bullet"/>
      <w:lvlText w:val=""/>
      <w:lvlJc w:val="left"/>
      <w:pPr>
        <w:ind w:left="360" w:hanging="360"/>
      </w:pPr>
      <w:rPr>
        <w:rFonts w:ascii="Symbol" w:hAnsi="Symbol" w:hint="default"/>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F91A3B"/>
    <w:multiLevelType w:val="hybridMultilevel"/>
    <w:tmpl w:val="18B8904E"/>
    <w:lvl w:ilvl="0" w:tplc="5606A718">
      <w:start w:val="1"/>
      <w:numFmt w:val="bullet"/>
      <w:lvlText w:val=""/>
      <w:lvlJc w:val="left"/>
      <w:pPr>
        <w:ind w:left="360" w:hanging="360"/>
      </w:pPr>
      <w:rPr>
        <w:rFonts w:ascii="Symbol" w:hAnsi="Symbol" w:hint="default"/>
        <w:color w:val="005FAE"/>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46796E"/>
    <w:multiLevelType w:val="hybridMultilevel"/>
    <w:tmpl w:val="97A89428"/>
    <w:lvl w:ilvl="0" w:tplc="0960F5AE">
      <w:start w:val="1"/>
      <w:numFmt w:val="bullet"/>
      <w:lvlText w:val=""/>
      <w:lvlJc w:val="left"/>
      <w:pPr>
        <w:ind w:left="-1080" w:hanging="360"/>
      </w:pPr>
      <w:rPr>
        <w:rFonts w:ascii="Symbol" w:hAnsi="Symbol" w:hint="default"/>
        <w:color w:val="005FA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29"/>
    <w:rsid w:val="000C464D"/>
    <w:rsid w:val="000D7A09"/>
    <w:rsid w:val="00124BFF"/>
    <w:rsid w:val="002027D8"/>
    <w:rsid w:val="00227BF3"/>
    <w:rsid w:val="002548A8"/>
    <w:rsid w:val="00397429"/>
    <w:rsid w:val="00450B9A"/>
    <w:rsid w:val="007D372A"/>
    <w:rsid w:val="009E220A"/>
    <w:rsid w:val="00AF16A2"/>
    <w:rsid w:val="00BD5868"/>
    <w:rsid w:val="00BF5144"/>
    <w:rsid w:val="00C66615"/>
    <w:rsid w:val="00C813ED"/>
    <w:rsid w:val="00CA3B8D"/>
    <w:rsid w:val="00D2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A1D0"/>
  <w15:chartTrackingRefBased/>
  <w15:docId w15:val="{BAC86BAB-EB32-46B5-B3BD-08828CFA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A2"/>
    <w:pPr>
      <w:ind w:left="720"/>
      <w:contextualSpacing/>
    </w:pPr>
  </w:style>
  <w:style w:type="paragraph" w:styleId="Header">
    <w:name w:val="header"/>
    <w:basedOn w:val="Normal"/>
    <w:link w:val="HeaderChar"/>
    <w:uiPriority w:val="99"/>
    <w:unhideWhenUsed/>
    <w:rsid w:val="00C81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ED"/>
  </w:style>
  <w:style w:type="paragraph" w:styleId="Footer">
    <w:name w:val="footer"/>
    <w:basedOn w:val="Normal"/>
    <w:link w:val="FooterChar"/>
    <w:uiPriority w:val="99"/>
    <w:unhideWhenUsed/>
    <w:qFormat/>
    <w:rsid w:val="00C81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ED"/>
  </w:style>
  <w:style w:type="paragraph" w:styleId="BodyTextIndent3">
    <w:name w:val="Body Text Indent 3"/>
    <w:basedOn w:val="Normal"/>
    <w:link w:val="BodyTextIndent3Char"/>
    <w:semiHidden/>
    <w:rsid w:val="00397429"/>
    <w:pPr>
      <w:widowControl w:val="0"/>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39742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Graphic_Design\Resources\Resource_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Resource_Template_2019</Template>
  <TotalTime>2</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MCIT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Larson-Blakestad</dc:creator>
  <cp:keywords/>
  <dc:description/>
  <cp:lastModifiedBy>Heather Larson-Blakestad</cp:lastModifiedBy>
  <cp:revision>1</cp:revision>
  <dcterms:created xsi:type="dcterms:W3CDTF">2024-09-09T18:31:00Z</dcterms:created>
  <dcterms:modified xsi:type="dcterms:W3CDTF">2024-09-09T18:34:00Z</dcterms:modified>
</cp:coreProperties>
</file>