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7EFF6" w14:textId="347A5439" w:rsidR="005A1F9F" w:rsidRDefault="00B916E7" w:rsidP="005A1F9F">
      <w:pPr>
        <w:tabs>
          <w:tab w:val="left" w:pos="-1260"/>
        </w:tabs>
      </w:pPr>
      <w:r w:rsidRPr="004B04AB">
        <w:rPr>
          <w:noProof/>
          <w:color w:val="000000" w:themeColor="text1"/>
        </w:rPr>
        <mc:AlternateContent>
          <mc:Choice Requires="wpg">
            <w:drawing>
              <wp:anchor distT="0" distB="0" distL="114300" distR="114300" simplePos="0" relativeHeight="251660288" behindDoc="0" locked="0" layoutInCell="1" allowOverlap="1" wp14:anchorId="53FDE0E7" wp14:editId="44196AAE">
                <wp:simplePos x="0" y="0"/>
                <wp:positionH relativeFrom="column">
                  <wp:posOffset>-53439</wp:posOffset>
                </wp:positionH>
                <wp:positionV relativeFrom="paragraph">
                  <wp:posOffset>-53439</wp:posOffset>
                </wp:positionV>
                <wp:extent cx="6922008" cy="1793174"/>
                <wp:effectExtent l="0" t="0" r="31750" b="0"/>
                <wp:wrapNone/>
                <wp:docPr id="4" name="Group 4"/>
                <wp:cNvGraphicFramePr/>
                <a:graphic xmlns:a="http://schemas.openxmlformats.org/drawingml/2006/main">
                  <a:graphicData uri="http://schemas.microsoft.com/office/word/2010/wordprocessingGroup">
                    <wpg:wgp>
                      <wpg:cNvGrpSpPr/>
                      <wpg:grpSpPr>
                        <a:xfrm>
                          <a:off x="0" y="0"/>
                          <a:ext cx="6922008" cy="1793174"/>
                          <a:chOff x="0" y="0"/>
                          <a:chExt cx="6922008" cy="1793174"/>
                        </a:xfrm>
                      </wpg:grpSpPr>
                      <wps:wsp>
                        <wps:cNvPr id="1" name="Text Box 1"/>
                        <wps:cNvSpPr txBox="1"/>
                        <wps:spPr>
                          <a:xfrm>
                            <a:off x="0" y="0"/>
                            <a:ext cx="6922008" cy="17931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662573" w14:textId="220A5DC5" w:rsidR="00E322CF" w:rsidRDefault="00AB38BB" w:rsidP="00E322CF">
                              <w:pPr>
                                <w:spacing w:after="360"/>
                                <w:jc w:val="center"/>
                              </w:pPr>
                              <w:r>
                                <w:rPr>
                                  <w:noProof/>
                                </w:rPr>
                                <w:drawing>
                                  <wp:inline distT="0" distB="0" distL="0" distR="0" wp14:anchorId="02BC1FB8" wp14:editId="46052AF6">
                                    <wp:extent cx="2026920" cy="640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ckWiselyLOGO - CMYK_1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6920" cy="640080"/>
                                            </a:xfrm>
                                            <a:prstGeom prst="rect">
                                              <a:avLst/>
                                            </a:prstGeom>
                                          </pic:spPr>
                                        </pic:pic>
                                      </a:graphicData>
                                    </a:graphic>
                                  </wp:inline>
                                </w:drawing>
                              </w:r>
                            </w:p>
                            <w:p w14:paraId="38B760EE" w14:textId="1DB21CCF" w:rsidR="00E322CF" w:rsidRPr="004B04AB" w:rsidRDefault="00E322CF" w:rsidP="00E322CF">
                              <w:pPr>
                                <w:pStyle w:val="BasicParagraph"/>
                                <w:spacing w:line="240" w:lineRule="auto"/>
                                <w:jc w:val="both"/>
                                <w:rPr>
                                  <w:rFonts w:ascii="Century" w:hAnsi="Century" w:cs="Century"/>
                                  <w:caps/>
                                  <w:color w:val="000000" w:themeColor="text1"/>
                                  <w:sz w:val="20"/>
                                  <w:szCs w:val="20"/>
                                </w:rPr>
                              </w:pPr>
                              <w:r w:rsidRPr="004B04AB">
                                <w:rPr>
                                  <w:rFonts w:ascii="Century" w:hAnsi="Century" w:cs="Century"/>
                                  <w:caps/>
                                  <w:color w:val="000000" w:themeColor="text1"/>
                                  <w:sz w:val="20"/>
                                  <w:szCs w:val="20"/>
                                </w:rPr>
                                <w:t xml:space="preserve">A mini training session for </w:t>
                              </w:r>
                              <w:r w:rsidR="00C81D77" w:rsidRPr="004B04AB">
                                <w:rPr>
                                  <w:rFonts w:ascii="Century" w:hAnsi="Century" w:cs="Century"/>
                                  <w:caps/>
                                  <w:color w:val="000000" w:themeColor="text1"/>
                                  <w:sz w:val="20"/>
                                  <w:szCs w:val="20"/>
                                </w:rPr>
                                <w:t>LOSS</w:t>
                              </w:r>
                              <w:r w:rsidRPr="004B04AB">
                                <w:rPr>
                                  <w:rFonts w:ascii="Century" w:hAnsi="Century" w:cs="Century"/>
                                  <w:caps/>
                                  <w:color w:val="000000" w:themeColor="text1"/>
                                  <w:sz w:val="20"/>
                                  <w:szCs w:val="20"/>
                                </w:rPr>
                                <w:t xml:space="preserve"> prevention</w:t>
                              </w:r>
                            </w:p>
                            <w:p w14:paraId="35D7D5ED" w14:textId="508B10C1" w:rsidR="00E322CF" w:rsidRPr="00AB38BB" w:rsidRDefault="00AB38BB" w:rsidP="00AB38BB">
                              <w:pPr>
                                <w:pStyle w:val="BasicParagraph"/>
                                <w:spacing w:line="240" w:lineRule="auto"/>
                                <w:rPr>
                                  <w:sz w:val="72"/>
                                  <w:szCs w:val="72"/>
                                </w:rPr>
                              </w:pPr>
                              <w:r w:rsidRPr="00AB38BB">
                                <w:rPr>
                                  <w:rFonts w:ascii="ITC Avant Garde Std Md" w:hAnsi="ITC Avant Garde Std Md" w:cs="ITC Avant Garde Std Md"/>
                                  <w:b/>
                                  <w:bCs/>
                                  <w:color w:val="DEAE00"/>
                                  <w:sz w:val="72"/>
                                  <w:szCs w:val="72"/>
                                  <w14:textOutline w14:w="19050" w14:cap="rnd" w14:cmpd="sng" w14:algn="ctr">
                                    <w14:solidFill>
                                      <w14:schemeClr w14:val="tx1"/>
                                    </w14:solidFill>
                                    <w14:prstDash w14:val="solid"/>
                                    <w14:bevel/>
                                  </w14:textOutline>
                                </w:rPr>
                                <w:t>Quick Take on Data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733797"/>
                            <a:ext cx="6862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3FDE0E7" id="Group 4" o:spid="_x0000_s1026" style="position:absolute;margin-left:-4.2pt;margin-top:-4.2pt;width:545.05pt;height:141.2pt;z-index:251660288" coordsize="69220,1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">
                <v:shapetype id="_x0000_t202" coordsize="21600,21600" o:spt="202" path="m,l,21600r21600,l21600,xe">
                  <v:stroke joinstyle="miter"/>
                  <v:path gradientshapeok="t" o:connecttype="rect"/>
                </v:shapetype>
                <v:shape id="Text Box 1" o:spid="_x0000_s1027" type="#_x0000_t202" style="position:absolute;width:69220;height:17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B662573" w14:textId="220A5DC5" w:rsidR="00E322CF" w:rsidRDefault="00AB38BB" w:rsidP="00E322CF">
                        <w:pPr>
                          <w:spacing w:after="360"/>
                          <w:jc w:val="center"/>
                        </w:pPr>
                        <w:r>
                          <w:rPr>
                            <w:noProof/>
                          </w:rPr>
                          <w:drawing>
                            <wp:inline distT="0" distB="0" distL="0" distR="0" wp14:anchorId="02BC1FB8" wp14:editId="46052AF6">
                              <wp:extent cx="2026920" cy="640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ckWiselyLOGO - CMYK_1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6920" cy="640080"/>
                                      </a:xfrm>
                                      <a:prstGeom prst="rect">
                                        <a:avLst/>
                                      </a:prstGeom>
                                    </pic:spPr>
                                  </pic:pic>
                                </a:graphicData>
                              </a:graphic>
                            </wp:inline>
                          </w:drawing>
                        </w:r>
                      </w:p>
                      <w:p w14:paraId="38B760EE" w14:textId="1DB21CCF" w:rsidR="00E322CF" w:rsidRPr="004B04AB" w:rsidRDefault="00E322CF" w:rsidP="00E322CF">
                        <w:pPr>
                          <w:pStyle w:val="BasicParagraph"/>
                          <w:spacing w:line="240" w:lineRule="auto"/>
                          <w:jc w:val="both"/>
                          <w:rPr>
                            <w:rFonts w:ascii="Century" w:hAnsi="Century" w:cs="Century"/>
                            <w:caps/>
                            <w:color w:val="000000" w:themeColor="text1"/>
                            <w:sz w:val="20"/>
                            <w:szCs w:val="20"/>
                          </w:rPr>
                        </w:pPr>
                        <w:r w:rsidRPr="004B04AB">
                          <w:rPr>
                            <w:rFonts w:ascii="Century" w:hAnsi="Century" w:cs="Century"/>
                            <w:caps/>
                            <w:color w:val="000000" w:themeColor="text1"/>
                            <w:sz w:val="20"/>
                            <w:szCs w:val="20"/>
                          </w:rPr>
                          <w:t xml:space="preserve">A mini training session for </w:t>
                        </w:r>
                        <w:r w:rsidR="00C81D77" w:rsidRPr="004B04AB">
                          <w:rPr>
                            <w:rFonts w:ascii="Century" w:hAnsi="Century" w:cs="Century"/>
                            <w:caps/>
                            <w:color w:val="000000" w:themeColor="text1"/>
                            <w:sz w:val="20"/>
                            <w:szCs w:val="20"/>
                          </w:rPr>
                          <w:t>LOSS</w:t>
                        </w:r>
                        <w:r w:rsidRPr="004B04AB">
                          <w:rPr>
                            <w:rFonts w:ascii="Century" w:hAnsi="Century" w:cs="Century"/>
                            <w:caps/>
                            <w:color w:val="000000" w:themeColor="text1"/>
                            <w:sz w:val="20"/>
                            <w:szCs w:val="20"/>
                          </w:rPr>
                          <w:t xml:space="preserve"> prevention</w:t>
                        </w:r>
                      </w:p>
                      <w:p w14:paraId="35D7D5ED" w14:textId="508B10C1" w:rsidR="00E322CF" w:rsidRPr="00AB38BB" w:rsidRDefault="00AB38BB" w:rsidP="00AB38BB">
                        <w:pPr>
                          <w:pStyle w:val="BasicParagraph"/>
                          <w:spacing w:line="240" w:lineRule="auto"/>
                          <w:rPr>
                            <w:sz w:val="72"/>
                            <w:szCs w:val="72"/>
                          </w:rPr>
                        </w:pPr>
                        <w:r w:rsidRPr="00AB38BB">
                          <w:rPr>
                            <w:rFonts w:ascii="ITC Avant Garde Std Md" w:hAnsi="ITC Avant Garde Std Md" w:cs="ITC Avant Garde Std Md"/>
                            <w:b/>
                            <w:bCs/>
                            <w:color w:val="DEAE00"/>
                            <w:sz w:val="72"/>
                            <w:szCs w:val="72"/>
                            <w14:textOutline w14:w="19050" w14:cap="rnd" w14:cmpd="sng" w14:algn="ctr">
                              <w14:solidFill>
                                <w14:schemeClr w14:val="tx1"/>
                              </w14:solidFill>
                              <w14:prstDash w14:val="solid"/>
                              <w14:bevel/>
                            </w14:textOutline>
                          </w:rPr>
                          <w:t>Quick Take on Data Security</w:t>
                        </w:r>
                      </w:p>
                    </w:txbxContent>
                  </v:textbox>
                </v:shape>
                <v:line id="Straight Connector 6" o:spid="_x0000_s1028" style="position:absolute;visibility:visible;mso-wrap-style:square" from="593,17337" to="69216,17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v:group>
            </w:pict>
          </mc:Fallback>
        </mc:AlternateContent>
      </w:r>
    </w:p>
    <w:p w14:paraId="214D81BE" w14:textId="77777777" w:rsidR="005A1F9F" w:rsidRDefault="005A1F9F" w:rsidP="005A1F9F">
      <w:pPr>
        <w:tabs>
          <w:tab w:val="left" w:pos="-1260"/>
        </w:tabs>
      </w:pPr>
    </w:p>
    <w:p w14:paraId="3577138A" w14:textId="77777777" w:rsidR="005A1F9F" w:rsidRDefault="005A1F9F" w:rsidP="005A1F9F">
      <w:pPr>
        <w:tabs>
          <w:tab w:val="left" w:pos="-1260"/>
        </w:tabs>
      </w:pPr>
    </w:p>
    <w:p w14:paraId="343573D8" w14:textId="77777777" w:rsidR="005A1F9F" w:rsidRDefault="005A1F9F" w:rsidP="005A1F9F">
      <w:pPr>
        <w:tabs>
          <w:tab w:val="left" w:pos="-1260"/>
        </w:tabs>
      </w:pPr>
    </w:p>
    <w:p w14:paraId="01A9EFBA" w14:textId="77777777" w:rsidR="00BE2791" w:rsidRDefault="00BE2791" w:rsidP="005A1F9F">
      <w:pPr>
        <w:tabs>
          <w:tab w:val="left" w:pos="-1260"/>
        </w:tabs>
      </w:pPr>
    </w:p>
    <w:p w14:paraId="6F5E6645" w14:textId="27F94C8E" w:rsidR="00BE2791" w:rsidRDefault="00BE2791" w:rsidP="00B916E7">
      <w:pPr>
        <w:tabs>
          <w:tab w:val="left" w:pos="-1260"/>
        </w:tabs>
        <w:spacing w:after="0"/>
      </w:pPr>
    </w:p>
    <w:p w14:paraId="2210D195" w14:textId="5529E3DB" w:rsidR="00E837DB" w:rsidRPr="004B04AB" w:rsidRDefault="00CE0866" w:rsidP="00803FFC">
      <w:pPr>
        <w:tabs>
          <w:tab w:val="left" w:pos="-1260"/>
        </w:tabs>
        <w:spacing w:after="120" w:line="240" w:lineRule="auto"/>
        <w:rPr>
          <w:rFonts w:ascii="ITC Avant Garde Std Bk" w:hAnsi="ITC Avant Garde Std Bk"/>
          <w:b/>
          <w:color w:val="000000" w:themeColor="text1"/>
          <w:sz w:val="60"/>
          <w:szCs w:val="60"/>
        </w:rPr>
      </w:pPr>
      <w:r>
        <w:rPr>
          <w:rFonts w:ascii="ITC Avant Garde Std Bk" w:hAnsi="ITC Avant Garde Std Bk"/>
          <w:b/>
          <w:noProof/>
          <w:color w:val="000000" w:themeColor="text1"/>
          <w:sz w:val="60"/>
          <w:szCs w:val="60"/>
        </w:rPr>
        <w:t>Safe Internet Browsing</w:t>
      </w:r>
    </w:p>
    <w:p w14:paraId="678A9313" w14:textId="77777777" w:rsidR="004B04AB" w:rsidRPr="00A846DE" w:rsidRDefault="004B04AB" w:rsidP="004B04AB">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TRAINING OVERVIEW AND </w:t>
      </w:r>
      <w:r w:rsidRPr="004B04AB">
        <w:rPr>
          <w:rFonts w:ascii="ITC Avant Garde Std Bk" w:hAnsi="ITC Avant Garde Std Bk"/>
          <w:b/>
          <w:color w:val="FFCB0A"/>
          <w:sz w:val="21"/>
          <w:szCs w:val="21"/>
        </w:rPr>
        <w:t>OBJECTIVES</w:t>
      </w:r>
    </w:p>
    <w:p w14:paraId="477915A8" w14:textId="6E3CC45B" w:rsidR="00A179B0" w:rsidRPr="00A179B0" w:rsidRDefault="00A179B0" w:rsidP="004B04AB">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sidR="00CE0866">
        <w:rPr>
          <w:rFonts w:ascii="Century" w:hAnsi="Century"/>
          <w:color w:val="000000" w:themeColor="text1"/>
          <w:sz w:val="21"/>
          <w:szCs w:val="21"/>
        </w:rPr>
        <w:t>Covers recognizing and avoiding suspicious links and websites, and methods to identify secure websites.</w:t>
      </w:r>
    </w:p>
    <w:p w14:paraId="3F0F3657" w14:textId="43EDF763" w:rsidR="00A02BBC" w:rsidRDefault="003F6DE4" w:rsidP="00CE0866">
      <w:pPr>
        <w:tabs>
          <w:tab w:val="left" w:pos="-1260"/>
          <w:tab w:val="left" w:pos="1440"/>
        </w:tabs>
        <w:spacing w:after="0"/>
        <w:ind w:left="1440" w:hanging="1440"/>
        <w:rPr>
          <w:rFonts w:ascii="Century" w:hAnsi="Century"/>
          <w:color w:val="000000" w:themeColor="text1"/>
          <w:sz w:val="21"/>
          <w:szCs w:val="21"/>
        </w:rPr>
      </w:pPr>
      <w:r>
        <w:rPr>
          <w:rFonts w:ascii="ITC Avant Garde Std Bk" w:hAnsi="ITC Avant Garde Std Bk"/>
          <w:color w:val="000000" w:themeColor="text1"/>
          <w:sz w:val="21"/>
          <w:szCs w:val="21"/>
        </w:rPr>
        <w:t>Purpose</w:t>
      </w:r>
      <w:r w:rsidRPr="00A179B0">
        <w:rPr>
          <w:rFonts w:ascii="ITC Avant Garde Std Bk" w:hAnsi="ITC Avant Garde Std Bk"/>
          <w:color w:val="000000" w:themeColor="text1"/>
          <w:sz w:val="21"/>
          <w:szCs w:val="21"/>
        </w:rPr>
        <w:t xml:space="preserve">: </w:t>
      </w:r>
      <w:r>
        <w:rPr>
          <w:rFonts w:ascii="ITC Avant Garde Std Bk" w:hAnsi="ITC Avant Garde Std Bk"/>
          <w:color w:val="000000" w:themeColor="text1"/>
          <w:sz w:val="21"/>
          <w:szCs w:val="21"/>
        </w:rPr>
        <w:tab/>
      </w:r>
      <w:r w:rsidR="00CE0866">
        <w:rPr>
          <w:rFonts w:ascii="Century" w:hAnsi="Century"/>
          <w:color w:val="000000" w:themeColor="text1"/>
          <w:sz w:val="21"/>
          <w:szCs w:val="21"/>
        </w:rPr>
        <w:t>Trains staff to recognize suspicious links and websites to avoid costly malware and potential data breaches.</w:t>
      </w:r>
    </w:p>
    <w:p w14:paraId="3C7C47D3" w14:textId="75F2A406" w:rsidR="003A3ECD" w:rsidRDefault="00A179B0" w:rsidP="003A3ECD">
      <w:pPr>
        <w:tabs>
          <w:tab w:val="left" w:pos="-1260"/>
          <w:tab w:val="left" w:pos="1440"/>
          <w:tab w:val="left" w:pos="1710"/>
        </w:tabs>
        <w:spacing w:after="0"/>
        <w:ind w:left="1710" w:hanging="171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003A3ECD" w:rsidRPr="004B04AB">
        <w:rPr>
          <w:rFonts w:ascii="ITC Avant Garde Std Bk" w:hAnsi="ITC Avant Garde Std Bk"/>
          <w:color w:val="FFCB0A"/>
          <w:sz w:val="21"/>
          <w:szCs w:val="21"/>
        </w:rPr>
        <w:sym w:font="Symbol" w:char="F0B7"/>
      </w:r>
      <w:r w:rsidR="003A3ECD">
        <w:rPr>
          <w:rFonts w:ascii="ITC Avant Garde Std Bk" w:hAnsi="ITC Avant Garde Std Bk"/>
          <w:color w:val="000000" w:themeColor="text1"/>
          <w:sz w:val="21"/>
          <w:szCs w:val="21"/>
        </w:rPr>
        <w:tab/>
      </w:r>
      <w:r w:rsidR="006C30DB">
        <w:rPr>
          <w:rFonts w:ascii="Century" w:hAnsi="Century"/>
          <w:color w:val="000000" w:themeColor="text1"/>
          <w:sz w:val="21"/>
          <w:szCs w:val="21"/>
        </w:rPr>
        <w:t>Read</w:t>
      </w:r>
      <w:r w:rsidR="007778A6">
        <w:rPr>
          <w:rFonts w:ascii="Century" w:hAnsi="Century"/>
          <w:color w:val="000000" w:themeColor="text1"/>
          <w:sz w:val="21"/>
          <w:szCs w:val="21"/>
        </w:rPr>
        <w:t xml:space="preserve"> and become familiar with this Q</w:t>
      </w:r>
      <w:r w:rsidR="006C30DB">
        <w:rPr>
          <w:rFonts w:ascii="Century" w:hAnsi="Century"/>
          <w:color w:val="000000" w:themeColor="text1"/>
          <w:sz w:val="21"/>
          <w:szCs w:val="21"/>
        </w:rPr>
        <w:t xml:space="preserve">uick </w:t>
      </w:r>
      <w:r w:rsidR="007778A6">
        <w:rPr>
          <w:rFonts w:ascii="Century" w:hAnsi="Century"/>
          <w:color w:val="000000" w:themeColor="text1"/>
          <w:sz w:val="21"/>
          <w:szCs w:val="21"/>
        </w:rPr>
        <w:t>T</w:t>
      </w:r>
      <w:r w:rsidR="006C30DB">
        <w:rPr>
          <w:rFonts w:ascii="Century" w:hAnsi="Century"/>
          <w:color w:val="000000" w:themeColor="text1"/>
          <w:sz w:val="21"/>
          <w:szCs w:val="21"/>
        </w:rPr>
        <w:t xml:space="preserve">ake. </w:t>
      </w:r>
      <w:r w:rsidR="003E1DE3" w:rsidRPr="007778A6">
        <w:rPr>
          <w:rFonts w:ascii="Century" w:hAnsi="Century"/>
          <w:i/>
          <w:color w:val="000000" w:themeColor="text1"/>
          <w:sz w:val="21"/>
          <w:szCs w:val="21"/>
        </w:rPr>
        <w:t xml:space="preserve">Change </w:t>
      </w:r>
      <w:r w:rsidR="007D253E">
        <w:rPr>
          <w:rFonts w:ascii="Century" w:hAnsi="Century"/>
          <w:i/>
          <w:color w:val="000000" w:themeColor="text1"/>
          <w:sz w:val="21"/>
          <w:szCs w:val="21"/>
        </w:rPr>
        <w:t xml:space="preserve">it </w:t>
      </w:r>
      <w:r w:rsidR="003E1DE3" w:rsidRPr="007778A6">
        <w:rPr>
          <w:rFonts w:ascii="Century" w:hAnsi="Century"/>
          <w:i/>
          <w:color w:val="000000" w:themeColor="text1"/>
          <w:sz w:val="21"/>
          <w:szCs w:val="21"/>
        </w:rPr>
        <w:t xml:space="preserve">as needed to reflect procedures and </w:t>
      </w:r>
      <w:r w:rsidR="007D253E">
        <w:rPr>
          <w:rFonts w:ascii="Century" w:hAnsi="Century"/>
          <w:i/>
          <w:color w:val="000000" w:themeColor="text1"/>
          <w:sz w:val="21"/>
          <w:szCs w:val="21"/>
        </w:rPr>
        <w:t>circumstances of</w:t>
      </w:r>
      <w:r w:rsidR="003E1DE3" w:rsidRPr="007778A6">
        <w:rPr>
          <w:rFonts w:ascii="Century" w:hAnsi="Century"/>
          <w:i/>
          <w:color w:val="000000" w:themeColor="text1"/>
          <w:sz w:val="21"/>
          <w:szCs w:val="21"/>
        </w:rPr>
        <w:t xml:space="preserve"> your department.</w:t>
      </w:r>
      <w:r w:rsidR="006C30DB">
        <w:rPr>
          <w:rFonts w:ascii="Century" w:hAnsi="Century"/>
          <w:color w:val="000000" w:themeColor="text1"/>
          <w:sz w:val="21"/>
          <w:szCs w:val="21"/>
        </w:rPr>
        <w:t xml:space="preserve"> </w:t>
      </w:r>
    </w:p>
    <w:p w14:paraId="47D445F2" w14:textId="639B5F3A" w:rsidR="00A179B0" w:rsidRPr="006C30DB" w:rsidRDefault="003A3ECD" w:rsidP="003A3ECD">
      <w:pPr>
        <w:tabs>
          <w:tab w:val="left" w:pos="-1260"/>
          <w:tab w:val="left" w:pos="1440"/>
          <w:tab w:val="left" w:pos="1710"/>
        </w:tabs>
        <w:spacing w:after="0"/>
        <w:ind w:left="1710" w:hanging="1710"/>
        <w:rPr>
          <w:rFonts w:ascii="ITC Avant Garde Std Bk" w:hAnsi="ITC Avant Garde Std Bk"/>
          <w:color w:val="000000" w:themeColor="text1"/>
          <w:sz w:val="21"/>
          <w:szCs w:val="21"/>
        </w:rPr>
      </w:pPr>
      <w:r>
        <w:rPr>
          <w:rFonts w:ascii="Century" w:hAnsi="Century"/>
          <w:color w:val="000000" w:themeColor="text1"/>
          <w:sz w:val="21"/>
          <w:szCs w:val="21"/>
        </w:rPr>
        <w:tab/>
      </w:r>
      <w:r w:rsidRPr="004B04AB">
        <w:rPr>
          <w:rFonts w:ascii="ITC Avant Garde Std Bk" w:hAnsi="ITC Avant Garde Std Bk"/>
          <w:color w:val="FFCB0A"/>
          <w:sz w:val="21"/>
          <w:szCs w:val="21"/>
        </w:rPr>
        <w:sym w:font="Symbol" w:char="F0B7"/>
      </w:r>
      <w:r>
        <w:rPr>
          <w:rFonts w:ascii="ITC Avant Garde Std Bk" w:hAnsi="ITC Avant Garde Std Bk"/>
          <w:color w:val="000000" w:themeColor="text1"/>
          <w:sz w:val="21"/>
          <w:szCs w:val="21"/>
        </w:rPr>
        <w:tab/>
      </w:r>
      <w:r w:rsidR="00BA57E7" w:rsidRPr="007D253E">
        <w:rPr>
          <w:rFonts w:ascii="Century" w:hAnsi="Century"/>
          <w:color w:val="000000" w:themeColor="text1"/>
          <w:spacing w:val="-4"/>
          <w:sz w:val="21"/>
          <w:szCs w:val="21"/>
        </w:rPr>
        <w:t xml:space="preserve">Review </w:t>
      </w:r>
      <w:r w:rsidR="00CE0866">
        <w:rPr>
          <w:rFonts w:ascii="Century" w:hAnsi="Century"/>
          <w:color w:val="000000" w:themeColor="text1"/>
          <w:sz w:val="21"/>
          <w:szCs w:val="21"/>
        </w:rPr>
        <w:t>current IT practices and procedures, and make changes as needed to this Quick Take.</w:t>
      </w:r>
    </w:p>
    <w:p w14:paraId="78EECAE2" w14:textId="29322D4C" w:rsidR="00A02BBC" w:rsidRDefault="00A179B0" w:rsidP="00AB2B57">
      <w:pPr>
        <w:tabs>
          <w:tab w:val="left" w:pos="-1260"/>
          <w:tab w:val="left" w:pos="1440"/>
          <w:tab w:val="left" w:pos="1710"/>
          <w:tab w:val="left" w:pos="189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Handouts</w:t>
      </w:r>
      <w:r w:rsidR="0072325F" w:rsidRPr="00A179B0">
        <w:rPr>
          <w:rFonts w:ascii="ITC Avant Garde Std Bk" w:hAnsi="ITC Avant Garde Std Bk"/>
          <w:color w:val="000000" w:themeColor="text1"/>
          <w:sz w:val="21"/>
          <w:szCs w:val="21"/>
        </w:rPr>
        <w:t xml:space="preserve">: </w:t>
      </w:r>
      <w:r w:rsidR="0072325F">
        <w:rPr>
          <w:rFonts w:ascii="ITC Avant Garde Std Bk" w:hAnsi="ITC Avant Garde Std Bk"/>
          <w:color w:val="000000" w:themeColor="text1"/>
          <w:sz w:val="21"/>
          <w:szCs w:val="21"/>
        </w:rPr>
        <w:tab/>
      </w:r>
      <w:r w:rsidR="00801434" w:rsidRPr="007D253E">
        <w:rPr>
          <w:rFonts w:ascii="Century" w:hAnsi="Century"/>
          <w:color w:val="000000" w:themeColor="text1"/>
          <w:spacing w:val="-2"/>
          <w:sz w:val="21"/>
          <w:szCs w:val="21"/>
        </w:rPr>
        <w:t xml:space="preserve">Quick Review of Data Security: </w:t>
      </w:r>
      <w:r w:rsidR="00CE0866">
        <w:rPr>
          <w:rFonts w:ascii="Century" w:hAnsi="Century"/>
          <w:color w:val="000000" w:themeColor="text1"/>
          <w:spacing w:val="-2"/>
          <w:sz w:val="21"/>
          <w:szCs w:val="21"/>
        </w:rPr>
        <w:t>Safe Internet Browsing</w:t>
      </w:r>
    </w:p>
    <w:p w14:paraId="1803386A" w14:textId="77777777" w:rsidR="00A179B0" w:rsidRDefault="00A179B0" w:rsidP="00A179B0">
      <w:pPr>
        <w:tabs>
          <w:tab w:val="left" w:pos="-1260"/>
        </w:tabs>
        <w:spacing w:after="0"/>
        <w:rPr>
          <w:rFonts w:ascii="ITC Avant Garde Std Bk" w:hAnsi="ITC Avant Garde Std Bk"/>
          <w:b/>
          <w:color w:val="000000" w:themeColor="text1"/>
          <w:sz w:val="21"/>
          <w:szCs w:val="21"/>
        </w:rPr>
      </w:pPr>
    </w:p>
    <w:p w14:paraId="4E97FA59" w14:textId="2EAA3130" w:rsidR="00500554" w:rsidRPr="00C5212C" w:rsidRDefault="00CE0866" w:rsidP="00A179B0">
      <w:pPr>
        <w:tabs>
          <w:tab w:val="left" w:pos="-1260"/>
        </w:tabs>
        <w:spacing w:after="0"/>
        <w:rPr>
          <w:rFonts w:ascii="ITC Avant Garde Std Bk" w:hAnsi="ITC Avant Garde Std Bk"/>
          <w:color w:val="000000" w:themeColor="text1"/>
        </w:rPr>
      </w:pPr>
      <w:r>
        <w:rPr>
          <w:rFonts w:ascii="ITC Avant Garde Std Bk" w:hAnsi="ITC Avant Garde Std Bk"/>
          <w:b/>
          <w:color w:val="000000" w:themeColor="text1"/>
        </w:rPr>
        <w:t>Safe Internet Browsing</w:t>
      </w:r>
    </w:p>
    <w:p w14:paraId="47293861" w14:textId="77777777" w:rsidR="00CE0866" w:rsidRDefault="00CE0866" w:rsidP="00CE0866">
      <w:pPr>
        <w:tabs>
          <w:tab w:val="left" w:pos="-1260"/>
        </w:tabs>
        <w:rPr>
          <w:rFonts w:ascii="Century" w:hAnsi="Century"/>
          <w:color w:val="000000" w:themeColor="text1"/>
          <w:sz w:val="21"/>
          <w:szCs w:val="21"/>
        </w:rPr>
      </w:pPr>
      <w:r>
        <w:rPr>
          <w:rFonts w:ascii="Century" w:hAnsi="Century"/>
          <w:color w:val="000000" w:themeColor="text1"/>
          <w:sz w:val="21"/>
          <w:szCs w:val="21"/>
        </w:rPr>
        <w:t xml:space="preserve">Browsing is how people use and interact with the internet. The open access to information from around the world is great, but it also creates many avenues that open our local system to compromise. Several methods can be used to gain unauthorized access to secure systems, but one of the most popular and successful is to direct users to click on links or websites that are not legitimate. </w:t>
      </w:r>
    </w:p>
    <w:p w14:paraId="73E81A4F" w14:textId="41554DCC" w:rsidR="00AB2B57" w:rsidRDefault="00CE0866" w:rsidP="00CE0866">
      <w:pPr>
        <w:tabs>
          <w:tab w:val="left" w:pos="-1260"/>
        </w:tabs>
        <w:rPr>
          <w:rFonts w:ascii="Century" w:hAnsi="Century"/>
          <w:color w:val="000000" w:themeColor="text1"/>
          <w:sz w:val="21"/>
          <w:szCs w:val="21"/>
        </w:rPr>
      </w:pPr>
      <w:r w:rsidRPr="002E63A3">
        <w:rPr>
          <w:rFonts w:ascii="Century" w:hAnsi="Century"/>
          <w:color w:val="000000" w:themeColor="text1"/>
          <w:sz w:val="21"/>
          <w:szCs w:val="21"/>
        </w:rPr>
        <w:t xml:space="preserve">IT professionals work to protect </w:t>
      </w:r>
      <w:r>
        <w:rPr>
          <w:rFonts w:ascii="Century" w:hAnsi="Century"/>
          <w:color w:val="000000" w:themeColor="text1"/>
          <w:sz w:val="21"/>
          <w:szCs w:val="21"/>
        </w:rPr>
        <w:t xml:space="preserve">our </w:t>
      </w:r>
      <w:r w:rsidRPr="002E63A3">
        <w:rPr>
          <w:rFonts w:ascii="Century" w:hAnsi="Century"/>
          <w:color w:val="000000" w:themeColor="text1"/>
          <w:sz w:val="21"/>
          <w:szCs w:val="21"/>
        </w:rPr>
        <w:t>systems,</w:t>
      </w:r>
      <w:r>
        <w:rPr>
          <w:rFonts w:ascii="Century" w:hAnsi="Century"/>
          <w:color w:val="000000" w:themeColor="text1"/>
          <w:sz w:val="21"/>
          <w:szCs w:val="21"/>
        </w:rPr>
        <w:t xml:space="preserve"> but</w:t>
      </w:r>
      <w:r w:rsidRPr="002E63A3">
        <w:rPr>
          <w:rFonts w:ascii="Century" w:hAnsi="Century"/>
          <w:color w:val="000000" w:themeColor="text1"/>
          <w:sz w:val="21"/>
          <w:szCs w:val="21"/>
        </w:rPr>
        <w:t xml:space="preserve"> it </w:t>
      </w:r>
      <w:r>
        <w:rPr>
          <w:rFonts w:ascii="Century" w:hAnsi="Century"/>
          <w:color w:val="000000" w:themeColor="text1"/>
          <w:sz w:val="21"/>
          <w:szCs w:val="21"/>
        </w:rPr>
        <w:t xml:space="preserve">takes all of us doing </w:t>
      </w:r>
      <w:r w:rsidRPr="002E63A3">
        <w:rPr>
          <w:rFonts w:ascii="Century" w:hAnsi="Century"/>
          <w:color w:val="000000" w:themeColor="text1"/>
          <w:sz w:val="21"/>
          <w:szCs w:val="21"/>
        </w:rPr>
        <w:t xml:space="preserve">our part </w:t>
      </w:r>
      <w:r>
        <w:rPr>
          <w:rFonts w:ascii="Century" w:hAnsi="Century"/>
          <w:color w:val="000000" w:themeColor="text1"/>
          <w:sz w:val="21"/>
          <w:szCs w:val="21"/>
        </w:rPr>
        <w:t>to keep our systems and data secure</w:t>
      </w:r>
      <w:r w:rsidRPr="002E63A3">
        <w:rPr>
          <w:rFonts w:ascii="Century" w:hAnsi="Century"/>
          <w:color w:val="000000" w:themeColor="text1"/>
          <w:sz w:val="21"/>
          <w:szCs w:val="21"/>
        </w:rPr>
        <w:t xml:space="preserve">. </w:t>
      </w:r>
      <w:r>
        <w:rPr>
          <w:rFonts w:ascii="Century" w:hAnsi="Century"/>
          <w:color w:val="000000" w:themeColor="text1"/>
          <w:sz w:val="21"/>
          <w:szCs w:val="21"/>
        </w:rPr>
        <w:t>P</w:t>
      </w:r>
      <w:r w:rsidRPr="002E63A3">
        <w:rPr>
          <w:rFonts w:ascii="Century" w:hAnsi="Century"/>
          <w:color w:val="000000" w:themeColor="text1"/>
          <w:sz w:val="21"/>
          <w:szCs w:val="21"/>
        </w:rPr>
        <w:t>lease pay attention.</w:t>
      </w:r>
    </w:p>
    <w:p w14:paraId="1C8526CD" w14:textId="32C02E31" w:rsidR="004A240A" w:rsidRPr="00AB2B57" w:rsidRDefault="00CE0866" w:rsidP="00AB2B57">
      <w:pPr>
        <w:tabs>
          <w:tab w:val="left" w:pos="-1260"/>
        </w:tabs>
        <w:spacing w:after="0"/>
        <w:rPr>
          <w:rFonts w:ascii="Century" w:hAnsi="Century"/>
          <w:color w:val="000000" w:themeColor="text1"/>
          <w:sz w:val="21"/>
          <w:szCs w:val="21"/>
        </w:rPr>
      </w:pPr>
      <w:r>
        <w:rPr>
          <w:rFonts w:ascii="ITC Avant Garde Std Bk" w:eastAsia="Times New Roman" w:hAnsi="ITC Avant Garde Std Bk" w:cs="Arial"/>
          <w:b/>
          <w:color w:val="000000" w:themeColor="text1"/>
        </w:rPr>
        <w:t>Recognize Suspicious Links and Websites</w:t>
      </w:r>
    </w:p>
    <w:p w14:paraId="00610CDC" w14:textId="6901927D" w:rsidR="00CE0866" w:rsidRDefault="00CE0866" w:rsidP="00CE0866">
      <w:pPr>
        <w:tabs>
          <w:tab w:val="left" w:pos="-1260"/>
        </w:tabs>
        <w:rPr>
          <w:rFonts w:ascii="Century" w:hAnsi="Century"/>
          <w:color w:val="000000" w:themeColor="text1"/>
          <w:sz w:val="21"/>
          <w:szCs w:val="21"/>
        </w:rPr>
      </w:pPr>
      <w:r>
        <w:rPr>
          <w:rFonts w:ascii="Century" w:hAnsi="Century"/>
          <w:color w:val="000000" w:themeColor="text1"/>
          <w:sz w:val="21"/>
          <w:szCs w:val="21"/>
        </w:rPr>
        <w:t xml:space="preserve">To avoid malicious online content, such as viruses, ransomware and spyware, you first have to recognize the attack. Most suspicious links arrive through email as what’s called “phishing” attacks. But others commonly arrive disguised as advertisements in pop-ups or on websites. </w:t>
      </w:r>
    </w:p>
    <w:p w14:paraId="2636FC03" w14:textId="7F8B6542" w:rsidR="00CE0866" w:rsidRDefault="00CE0866" w:rsidP="00CE0866">
      <w:pPr>
        <w:tabs>
          <w:tab w:val="left" w:pos="-1260"/>
        </w:tabs>
        <w:rPr>
          <w:rFonts w:ascii="Century" w:hAnsi="Century"/>
          <w:color w:val="000000" w:themeColor="text1"/>
          <w:sz w:val="21"/>
          <w:szCs w:val="21"/>
        </w:rPr>
      </w:pPr>
      <w:r>
        <w:rPr>
          <w:rFonts w:ascii="Century" w:hAnsi="Century"/>
          <w:color w:val="000000" w:themeColor="text1"/>
          <w:sz w:val="21"/>
          <w:szCs w:val="21"/>
        </w:rPr>
        <w:t>Pop-ups are webpages that open a new browser window and interrupt browsing. Pop-ups are regularly used for advertising but could also contain links that download viruses or direct you to malicious content.</w:t>
      </w:r>
    </w:p>
    <w:p w14:paraId="0ADE5CDA" w14:textId="7F68A6A5" w:rsidR="00AB2B57" w:rsidRDefault="00CE0866" w:rsidP="00CE0866">
      <w:pPr>
        <w:spacing w:after="0" w:line="240" w:lineRule="auto"/>
        <w:rPr>
          <w:rFonts w:ascii="Century" w:hAnsi="Century"/>
          <w:color w:val="000000" w:themeColor="text1"/>
          <w:sz w:val="21"/>
          <w:szCs w:val="21"/>
        </w:rPr>
      </w:pPr>
      <w:r>
        <w:rPr>
          <w:rFonts w:ascii="Century" w:hAnsi="Century"/>
          <w:color w:val="000000" w:themeColor="text1"/>
          <w:sz w:val="21"/>
          <w:szCs w:val="21"/>
        </w:rPr>
        <w:t>It’s important to remember:</w:t>
      </w:r>
    </w:p>
    <w:p w14:paraId="27E0C158" w14:textId="3B05BFF8" w:rsidR="00CE0866" w:rsidRPr="00CE0866" w:rsidRDefault="00CE0866" w:rsidP="00CE0866">
      <w:pPr>
        <w:pStyle w:val="ListParagraph"/>
        <w:numPr>
          <w:ilvl w:val="0"/>
          <w:numId w:val="29"/>
        </w:numPr>
        <w:tabs>
          <w:tab w:val="left" w:pos="-1260"/>
        </w:tabs>
        <w:rPr>
          <w:rFonts w:ascii="Arial Narrow" w:hAnsi="Arial Narrow"/>
          <w:color w:val="000000" w:themeColor="text1"/>
          <w:sz w:val="21"/>
          <w:szCs w:val="21"/>
        </w:rPr>
      </w:pPr>
      <w:r w:rsidRPr="00CE0866">
        <w:rPr>
          <w:rFonts w:ascii="Arial Narrow" w:hAnsi="Arial Narrow"/>
          <w:color w:val="000000" w:themeColor="text1"/>
          <w:sz w:val="21"/>
          <w:szCs w:val="21"/>
        </w:rPr>
        <w:t>Links are not always blue underlined text. They can be photos or other items. Particularly items such as clickbait. Clickbait refers to outrageous or sensational headlines or photos that entice users to click on them.</w:t>
      </w:r>
    </w:p>
    <w:p w14:paraId="0D276629" w14:textId="591BA3F2" w:rsidR="00CE0866" w:rsidRDefault="00CE0866" w:rsidP="00CE0866">
      <w:pPr>
        <w:pStyle w:val="ListParagraph"/>
        <w:numPr>
          <w:ilvl w:val="0"/>
          <w:numId w:val="29"/>
        </w:numPr>
        <w:tabs>
          <w:tab w:val="left" w:pos="-1260"/>
        </w:tabs>
        <w:rPr>
          <w:rFonts w:ascii="Arial Narrow" w:hAnsi="Arial Narrow"/>
          <w:color w:val="000000" w:themeColor="text1"/>
          <w:sz w:val="21"/>
          <w:szCs w:val="21"/>
        </w:rPr>
      </w:pPr>
      <w:r w:rsidRPr="00CE0866">
        <w:rPr>
          <w:rFonts w:ascii="Arial Narrow" w:hAnsi="Arial Narrow"/>
          <w:color w:val="000000" w:themeColor="text1"/>
          <w:sz w:val="21"/>
          <w:szCs w:val="21"/>
        </w:rPr>
        <w:t>Links can also be hidden in photos of buttons, such as the close button, which can be particularly common on advertisements or other items that flash across the screen.</w:t>
      </w:r>
    </w:p>
    <w:p w14:paraId="1969D6FF" w14:textId="13BC40C3" w:rsidR="00CE0866" w:rsidRPr="00AB2B57" w:rsidRDefault="00CE0866" w:rsidP="00CE0866">
      <w:pPr>
        <w:tabs>
          <w:tab w:val="left" w:pos="-1260"/>
        </w:tabs>
        <w:spacing w:after="0"/>
        <w:rPr>
          <w:rFonts w:ascii="Century" w:hAnsi="Century"/>
          <w:color w:val="000000" w:themeColor="text1"/>
          <w:sz w:val="21"/>
          <w:szCs w:val="21"/>
        </w:rPr>
      </w:pPr>
      <w:r>
        <w:rPr>
          <w:rFonts w:ascii="ITC Avant Garde Std Bk" w:eastAsia="Times New Roman" w:hAnsi="ITC Avant Garde Std Bk" w:cs="Arial"/>
          <w:b/>
          <w:color w:val="000000" w:themeColor="text1"/>
        </w:rPr>
        <w:t>Avoid Suspicious Links and Websites</w:t>
      </w:r>
    </w:p>
    <w:p w14:paraId="089BA64A" w14:textId="431719A2" w:rsidR="00CE0866" w:rsidRDefault="00CE0866" w:rsidP="00CE0866">
      <w:pPr>
        <w:tabs>
          <w:tab w:val="left" w:pos="-1260"/>
        </w:tabs>
        <w:spacing w:after="0"/>
        <w:rPr>
          <w:rFonts w:ascii="Century" w:hAnsi="Century"/>
          <w:color w:val="000000" w:themeColor="text1"/>
          <w:sz w:val="21"/>
          <w:szCs w:val="21"/>
        </w:rPr>
      </w:pPr>
      <w:r w:rsidRPr="00AB2B57">
        <w:rPr>
          <w:rFonts w:ascii="Arial Narrow" w:hAnsi="Arial Narrow"/>
          <w:b/>
          <w:noProof/>
        </w:rPr>
        <mc:AlternateContent>
          <mc:Choice Requires="wpg">
            <w:drawing>
              <wp:anchor distT="0" distB="0" distL="114300" distR="114300" simplePos="0" relativeHeight="251665408" behindDoc="0" locked="0" layoutInCell="1" allowOverlap="1" wp14:anchorId="42AE53B2" wp14:editId="7BFBFDD7">
                <wp:simplePos x="0" y="0"/>
                <wp:positionH relativeFrom="margin">
                  <wp:posOffset>-152400</wp:posOffset>
                </wp:positionH>
                <wp:positionV relativeFrom="page">
                  <wp:posOffset>9307830</wp:posOffset>
                </wp:positionV>
                <wp:extent cx="6869747"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869747"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705A55" w14:textId="77777777" w:rsidR="00CE0866" w:rsidRDefault="00CE0866" w:rsidP="00CE0866">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14:paraId="7A463D1A" w14:textId="77777777" w:rsidR="00CE0866" w:rsidRPr="00A81530" w:rsidRDefault="00CE0866" w:rsidP="00CE0866">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r>
                                <w:rPr>
                                  <w:rFonts w:ascii="ITC Avant Garde Std Bk Cn" w:hAnsi="ITC Avant Garde Std Bk Cn"/>
                                  <w:color w:val="545354"/>
                                  <w:sz w:val="15"/>
                                  <w:szCs w:val="15"/>
                                </w:rPr>
                                <w:t>.</w:t>
                              </w:r>
                            </w:p>
                            <w:p w14:paraId="73A3008F" w14:textId="77777777" w:rsidR="00CE0866" w:rsidRPr="0009302B" w:rsidRDefault="00CE0866" w:rsidP="00CE0866">
                              <w:pPr>
                                <w:pStyle w:val="BasicParagraph"/>
                                <w:rPr>
                                  <w:rFonts w:ascii="ITC Avant Garde Std Bk Cn" w:hAnsi="ITC Avant Garde Std Bk Cn" w:cs="ITC Avant Garde Std Bk"/>
                                  <w:color w:val="545354"/>
                                  <w:sz w:val="15"/>
                                  <w:szCs w:val="15"/>
                                </w:rPr>
                              </w:pPr>
                            </w:p>
                            <w:p w14:paraId="4F59605D" w14:textId="77777777" w:rsidR="00CE0866" w:rsidRDefault="00CE0866" w:rsidP="00CE08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14:paraId="32D2B7B6" w14:textId="77777777" w:rsidR="00CE0866" w:rsidRDefault="00CE0866" w:rsidP="00CE0866">
                              <w:r>
                                <w:rPr>
                                  <w:noProof/>
                                </w:rPr>
                                <w:drawing>
                                  <wp:inline distT="0" distB="0" distL="0" distR="0" wp14:anchorId="58DE987B" wp14:editId="6E8C9EF1">
                                    <wp:extent cx="304800" cy="4024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2AE53B2" id="Group 8" o:spid="_x0000_s1029" style="position:absolute;margin-left:-12pt;margin-top:732.9pt;width:540.9pt;height:38.25pt;z-index:251665408;mso-position-horizontal-relative:margin;mso-position-vertical-relative:page;mso-width-relative:margin"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">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1D705A55" w14:textId="77777777" w:rsidR="00CE0866" w:rsidRDefault="00CE0866" w:rsidP="00CE0866">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14:paraId="7A463D1A" w14:textId="77777777" w:rsidR="00CE0866" w:rsidRPr="00A81530" w:rsidRDefault="00CE0866" w:rsidP="00CE0866">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r>
                          <w:rPr>
                            <w:rFonts w:ascii="ITC Avant Garde Std Bk Cn" w:hAnsi="ITC Avant Garde Std Bk Cn"/>
                            <w:color w:val="545354"/>
                            <w:sz w:val="15"/>
                            <w:szCs w:val="15"/>
                          </w:rPr>
                          <w:t>.</w:t>
                        </w:r>
                      </w:p>
                      <w:p w14:paraId="73A3008F" w14:textId="77777777" w:rsidR="00CE0866" w:rsidRPr="0009302B" w:rsidRDefault="00CE0866" w:rsidP="00CE0866">
                        <w:pPr>
                          <w:pStyle w:val="BasicParagraph"/>
                          <w:rPr>
                            <w:rFonts w:ascii="ITC Avant Garde Std Bk Cn" w:hAnsi="ITC Avant Garde Std Bk Cn" w:cs="ITC Avant Garde Std Bk"/>
                            <w:color w:val="545354"/>
                            <w:sz w:val="15"/>
                            <w:szCs w:val="15"/>
                          </w:rPr>
                        </w:pPr>
                      </w:p>
                      <w:p w14:paraId="4F59605D" w14:textId="77777777" w:rsidR="00CE0866" w:rsidRDefault="00CE0866" w:rsidP="00CE0866"/>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2D2B7B6" w14:textId="77777777" w:rsidR="00CE0866" w:rsidRDefault="00CE0866" w:rsidP="00CE0866">
                        <w:r>
                          <w:rPr>
                            <w:noProof/>
                          </w:rPr>
                          <w:drawing>
                            <wp:inline distT="0" distB="0" distL="0" distR="0" wp14:anchorId="58DE987B" wp14:editId="6E8C9EF1">
                              <wp:extent cx="304800" cy="4024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r>
        <w:rPr>
          <w:rFonts w:ascii="Century" w:hAnsi="Century"/>
          <w:color w:val="000000" w:themeColor="text1"/>
          <w:sz w:val="21"/>
          <w:szCs w:val="21"/>
        </w:rPr>
        <w:t>To help prevent accidentally infecting computers or other electronic devices with malicious content, it is important to remember the following best practices:</w:t>
      </w:r>
    </w:p>
    <w:p w14:paraId="5647283E" w14:textId="57383056" w:rsidR="00CE0866" w:rsidRPr="00CE0866" w:rsidRDefault="00CE0866" w:rsidP="00CE0866">
      <w:pPr>
        <w:pStyle w:val="ListParagraph"/>
        <w:numPr>
          <w:ilvl w:val="0"/>
          <w:numId w:val="30"/>
        </w:numPr>
        <w:tabs>
          <w:tab w:val="left" w:pos="-1260"/>
        </w:tabs>
        <w:ind w:left="360"/>
        <w:rPr>
          <w:rFonts w:ascii="Arial Narrow" w:hAnsi="Arial Narrow"/>
          <w:color w:val="000000" w:themeColor="text1"/>
          <w:sz w:val="21"/>
          <w:szCs w:val="21"/>
        </w:rPr>
      </w:pPr>
      <w:r w:rsidRPr="00CE0866">
        <w:rPr>
          <w:rFonts w:ascii="Arial Narrow" w:hAnsi="Arial Narrow"/>
          <w:color w:val="000000" w:themeColor="text1"/>
          <w:sz w:val="21"/>
          <w:szCs w:val="21"/>
        </w:rPr>
        <w:t>Maintain a healthy skepticism: If anything sounds too good or too bad to be true it is probably clickbait. Do not click on these links or attachments.</w:t>
      </w:r>
    </w:p>
    <w:p w14:paraId="02DFB7AE" w14:textId="77777777" w:rsidR="00CE0866" w:rsidRPr="00CE0866" w:rsidRDefault="00CE0866" w:rsidP="00CE0866">
      <w:pPr>
        <w:pStyle w:val="ListParagraph"/>
        <w:numPr>
          <w:ilvl w:val="0"/>
          <w:numId w:val="30"/>
        </w:numPr>
        <w:tabs>
          <w:tab w:val="left" w:pos="-1260"/>
        </w:tabs>
        <w:ind w:left="360"/>
        <w:rPr>
          <w:rFonts w:ascii="Arial Narrow" w:hAnsi="Arial Narrow"/>
          <w:color w:val="000000" w:themeColor="text1"/>
          <w:sz w:val="21"/>
          <w:szCs w:val="21"/>
        </w:rPr>
      </w:pPr>
      <w:r w:rsidRPr="00CE0866">
        <w:rPr>
          <w:rFonts w:ascii="Arial Narrow" w:hAnsi="Arial Narrow"/>
          <w:color w:val="000000" w:themeColor="text1"/>
          <w:sz w:val="21"/>
          <w:szCs w:val="21"/>
        </w:rPr>
        <w:t>Avoid clickbait, pop-ups and advertisements: These items try to distract you and entice you to click on them. Although they are not always viruses or malicious content, they are one of the main delivery routes for malware.</w:t>
      </w:r>
    </w:p>
    <w:p w14:paraId="4C2A7DF3" w14:textId="77777777" w:rsidR="00CE0866" w:rsidRDefault="00CE0866" w:rsidP="00CE0866">
      <w:pPr>
        <w:pStyle w:val="ListParagraph"/>
        <w:numPr>
          <w:ilvl w:val="0"/>
          <w:numId w:val="30"/>
        </w:numPr>
        <w:tabs>
          <w:tab w:val="left" w:pos="-1260"/>
        </w:tabs>
        <w:ind w:left="360"/>
        <w:rPr>
          <w:rFonts w:ascii="Arial Narrow" w:hAnsi="Arial Narrow"/>
          <w:color w:val="000000" w:themeColor="text1"/>
          <w:sz w:val="21"/>
          <w:szCs w:val="21"/>
        </w:rPr>
      </w:pPr>
      <w:r w:rsidRPr="00CE0866">
        <w:rPr>
          <w:rFonts w:ascii="Arial Narrow" w:hAnsi="Arial Narrow"/>
          <w:color w:val="000000" w:themeColor="text1"/>
          <w:sz w:val="21"/>
          <w:szCs w:val="21"/>
        </w:rPr>
        <w:t>Look for poor spelling and grammar: Many virus and malicious content attacks come from other countries whose residents may have poor English skills. This can be a clue as to whether an email or website is legitimate.</w:t>
      </w:r>
    </w:p>
    <w:p w14:paraId="45502BF5" w14:textId="49CA08AE" w:rsidR="00CE0866" w:rsidRDefault="00CE0866" w:rsidP="00CE0866">
      <w:pPr>
        <w:pStyle w:val="ListParagraph"/>
        <w:numPr>
          <w:ilvl w:val="0"/>
          <w:numId w:val="30"/>
        </w:numPr>
        <w:tabs>
          <w:tab w:val="left" w:pos="-1260"/>
        </w:tabs>
        <w:ind w:left="360"/>
        <w:rPr>
          <w:rFonts w:ascii="Arial Narrow" w:hAnsi="Arial Narrow"/>
          <w:color w:val="000000" w:themeColor="text1"/>
          <w:sz w:val="21"/>
          <w:szCs w:val="21"/>
        </w:rPr>
      </w:pPr>
      <w:r w:rsidRPr="00CE0866">
        <w:rPr>
          <w:rFonts w:ascii="Arial Narrow" w:hAnsi="Arial Narrow"/>
          <w:color w:val="000000" w:themeColor="text1"/>
          <w:sz w:val="21"/>
          <w:szCs w:val="21"/>
        </w:rPr>
        <w:t>Review links: Hovering a mouse cursor over a link can reveal the link address either next to the cursor or along the bottom of the screen. Review the link to determine if it seems legitimate. Occasionally links may direct you to sites with names or domains that are similar to trusted sites but with a small variation, such as “.net” instead of “.com.” Other sites may be misspelled that with a casual look, you may not notice, such as spelling “Google” with three O’s or some other element. These fake sites would then install viruses or capture sensitive information.</w:t>
      </w:r>
    </w:p>
    <w:p w14:paraId="66BBE010" w14:textId="7A75BB90" w:rsidR="00CE0866" w:rsidRPr="00CE0866" w:rsidRDefault="00CE0866" w:rsidP="00CE0866">
      <w:pPr>
        <w:tabs>
          <w:tab w:val="left" w:pos="-1260"/>
        </w:tabs>
        <w:spacing w:after="0"/>
        <w:rPr>
          <w:rFonts w:ascii="ITC Avant Garde Std Bk" w:hAnsi="ITC Avant Garde Std Bk"/>
          <w:b/>
          <w:color w:val="000000" w:themeColor="text1"/>
        </w:rPr>
      </w:pPr>
      <w:r w:rsidRPr="00CE0866">
        <w:rPr>
          <w:rFonts w:ascii="ITC Avant Garde Std Bk" w:hAnsi="ITC Avant Garde Std Bk"/>
          <w:b/>
          <w:color w:val="000000" w:themeColor="text1"/>
        </w:rPr>
        <w:t>Secure Websites</w:t>
      </w:r>
    </w:p>
    <w:p w14:paraId="5418D9FE" w14:textId="6E21CC35" w:rsidR="00CE0866" w:rsidRDefault="00CE0866" w:rsidP="00CE0866">
      <w:pPr>
        <w:tabs>
          <w:tab w:val="left" w:pos="-1260"/>
        </w:tabs>
        <w:spacing w:after="0"/>
        <w:rPr>
          <w:rFonts w:ascii="Century" w:hAnsi="Century"/>
          <w:color w:val="000000" w:themeColor="text1"/>
          <w:sz w:val="21"/>
          <w:szCs w:val="21"/>
        </w:rPr>
      </w:pPr>
      <w:r w:rsidRPr="00CE0866">
        <w:rPr>
          <w:rFonts w:ascii="Arial Narrow" w:hAnsi="Arial Narrow"/>
          <w:noProof/>
          <w:color w:val="000000" w:themeColor="text1"/>
          <w:sz w:val="21"/>
          <w:szCs w:val="21"/>
        </w:rPr>
        <w:drawing>
          <wp:anchor distT="0" distB="0" distL="114300" distR="114300" simplePos="0" relativeHeight="251663360" behindDoc="0" locked="0" layoutInCell="1" allowOverlap="1" wp14:anchorId="505FC7B0" wp14:editId="5FD39961">
            <wp:simplePos x="0" y="0"/>
            <wp:positionH relativeFrom="margin">
              <wp:align>right</wp:align>
            </wp:positionH>
            <wp:positionV relativeFrom="margin">
              <wp:posOffset>2312035</wp:posOffset>
            </wp:positionV>
            <wp:extent cx="2058670" cy="4000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867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w:hAnsi="Century"/>
          <w:color w:val="000000" w:themeColor="text1"/>
          <w:sz w:val="21"/>
          <w:szCs w:val="21"/>
        </w:rPr>
        <w:t>Whenever you enter private, sensitive or valuable information into a website or online form, such as when purchasing items or entering passwords, the website should be secure. To help identify a secure website remember the following:</w:t>
      </w:r>
    </w:p>
    <w:p w14:paraId="586FC029" w14:textId="3EFE309F" w:rsidR="00CE0866" w:rsidRPr="00CE0866" w:rsidRDefault="00CE0866" w:rsidP="00CE0866">
      <w:pPr>
        <w:pStyle w:val="ListParagraph"/>
        <w:numPr>
          <w:ilvl w:val="0"/>
          <w:numId w:val="31"/>
        </w:numPr>
        <w:tabs>
          <w:tab w:val="left" w:pos="-1260"/>
        </w:tabs>
        <w:rPr>
          <w:rFonts w:ascii="Arial Narrow" w:hAnsi="Arial Narrow"/>
          <w:color w:val="000000" w:themeColor="text1"/>
          <w:sz w:val="21"/>
          <w:szCs w:val="21"/>
        </w:rPr>
      </w:pPr>
      <w:r w:rsidRPr="00CE0866">
        <w:rPr>
          <w:rFonts w:ascii="Arial Narrow" w:hAnsi="Arial Narrow"/>
          <w:noProof/>
        </w:rPr>
        <w:drawing>
          <wp:anchor distT="0" distB="0" distL="114300" distR="114300" simplePos="0" relativeHeight="251662336" behindDoc="0" locked="0" layoutInCell="1" allowOverlap="1" wp14:anchorId="17C777E5" wp14:editId="34EFA229">
            <wp:simplePos x="0" y="0"/>
            <wp:positionH relativeFrom="margin">
              <wp:align>right</wp:align>
            </wp:positionH>
            <wp:positionV relativeFrom="margin">
              <wp:posOffset>3049270</wp:posOffset>
            </wp:positionV>
            <wp:extent cx="3524885" cy="17938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885" cy="179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0866">
        <w:rPr>
          <w:rFonts w:ascii="Arial Narrow" w:hAnsi="Arial Narrow"/>
          <w:color w:val="000000" w:themeColor="text1"/>
          <w:sz w:val="21"/>
          <w:szCs w:val="21"/>
        </w:rPr>
        <w:t xml:space="preserve">Look for the presence of a padlock icon and an “https://” prefix to the website address. These indicate that the site is encrypted and the encryption is current and functioning. </w:t>
      </w:r>
    </w:p>
    <w:p w14:paraId="522BCB65" w14:textId="7FFC60AF" w:rsidR="00CE0866" w:rsidRPr="00CE0866" w:rsidRDefault="00CE0866" w:rsidP="00CE0866">
      <w:pPr>
        <w:pStyle w:val="ListParagraph"/>
        <w:numPr>
          <w:ilvl w:val="1"/>
          <w:numId w:val="32"/>
        </w:numPr>
        <w:tabs>
          <w:tab w:val="left" w:pos="-1260"/>
        </w:tabs>
        <w:ind w:left="720"/>
        <w:rPr>
          <w:rFonts w:ascii="Arial Narrow" w:hAnsi="Arial Narrow"/>
          <w:color w:val="000000" w:themeColor="text1"/>
          <w:sz w:val="21"/>
          <w:szCs w:val="21"/>
        </w:rPr>
      </w:pPr>
      <w:r w:rsidRPr="00CE0866">
        <w:rPr>
          <w:rFonts w:ascii="Arial Narrow" w:hAnsi="Arial Narrow"/>
          <w:color w:val="000000" w:themeColor="text1"/>
          <w:sz w:val="21"/>
          <w:szCs w:val="21"/>
        </w:rPr>
        <w:t xml:space="preserve">If a site’s prefix is merely “http://” (does not include the “s” before the colon), it is not secure. </w:t>
      </w:r>
    </w:p>
    <w:p w14:paraId="7526CE1C" w14:textId="77777777" w:rsidR="00CE0866" w:rsidRPr="00CE0866" w:rsidRDefault="00CE0866" w:rsidP="00CE0866">
      <w:pPr>
        <w:pStyle w:val="ListParagraph"/>
        <w:numPr>
          <w:ilvl w:val="1"/>
          <w:numId w:val="32"/>
        </w:numPr>
        <w:tabs>
          <w:tab w:val="left" w:pos="-1260"/>
        </w:tabs>
        <w:ind w:left="720"/>
        <w:rPr>
          <w:rFonts w:ascii="Arial Narrow" w:hAnsi="Arial Narrow"/>
          <w:color w:val="000000" w:themeColor="text1"/>
          <w:sz w:val="21"/>
          <w:szCs w:val="21"/>
        </w:rPr>
      </w:pPr>
      <w:r w:rsidRPr="00CE0866">
        <w:rPr>
          <w:rFonts w:ascii="Arial Narrow" w:hAnsi="Arial Narrow"/>
          <w:color w:val="000000" w:themeColor="text1"/>
          <w:sz w:val="21"/>
          <w:szCs w:val="21"/>
        </w:rPr>
        <w:t>Every internet browser is different, and the padlock may be displayed in different locations.</w:t>
      </w:r>
      <w:r w:rsidRPr="00CE0866">
        <w:rPr>
          <w:rFonts w:ascii="Arial Narrow" w:hAnsi="Arial Narrow"/>
          <w:noProof/>
          <w:color w:val="000000" w:themeColor="text1"/>
          <w:sz w:val="21"/>
          <w:szCs w:val="21"/>
        </w:rPr>
        <w:t xml:space="preserve"> </w:t>
      </w:r>
    </w:p>
    <w:p w14:paraId="11A97A3A" w14:textId="19968878" w:rsidR="00CE0866" w:rsidRPr="00CE0866" w:rsidRDefault="00CE0866" w:rsidP="00CE0866">
      <w:pPr>
        <w:pStyle w:val="ListParagraph"/>
        <w:numPr>
          <w:ilvl w:val="0"/>
          <w:numId w:val="31"/>
        </w:numPr>
        <w:tabs>
          <w:tab w:val="left" w:pos="-1260"/>
        </w:tabs>
        <w:rPr>
          <w:rFonts w:ascii="Arial Narrow" w:hAnsi="Arial Narrow"/>
          <w:color w:val="000000" w:themeColor="text1"/>
          <w:sz w:val="21"/>
          <w:szCs w:val="21"/>
        </w:rPr>
      </w:pPr>
      <w:r w:rsidRPr="00CE0866">
        <w:rPr>
          <w:rFonts w:ascii="Arial Narrow" w:hAnsi="Arial Narrow"/>
          <w:color w:val="000000" w:themeColor="text1"/>
          <w:sz w:val="21"/>
          <w:szCs w:val="21"/>
        </w:rPr>
        <w:t>Stop and consult with IT before proceeding to a site where the user encounters a warning with the site’s security certificate.</w:t>
      </w:r>
    </w:p>
    <w:p w14:paraId="7A0935B6" w14:textId="0008EE02" w:rsidR="00D4164C" w:rsidRPr="00D4164C" w:rsidRDefault="00D4164C" w:rsidP="00CE0866">
      <w:pPr>
        <w:shd w:val="clear" w:color="auto" w:fill="000000" w:themeFill="text1"/>
        <w:tabs>
          <w:tab w:val="left" w:pos="-1260"/>
        </w:tabs>
        <w:spacing w:after="0" w:line="240" w:lineRule="auto"/>
        <w:rPr>
          <w:rFonts w:ascii="ITC Avant Garde Std Bk" w:hAnsi="ITC Avant Garde Std Bk"/>
          <w:b/>
          <w:color w:val="FFCB0A"/>
          <w:sz w:val="21"/>
          <w:szCs w:val="21"/>
        </w:rPr>
      </w:pPr>
      <w:r>
        <w:rPr>
          <w:rFonts w:ascii="ITC Avant Garde Std Bk" w:hAnsi="ITC Avant Garde Std Bk"/>
          <w:b/>
          <w:color w:val="FFCB0A"/>
          <w:sz w:val="21"/>
          <w:szCs w:val="21"/>
        </w:rPr>
        <w:t>DISCUSSION QUESTIONS</w:t>
      </w:r>
    </w:p>
    <w:p w14:paraId="4F84DAC8" w14:textId="127A661D" w:rsidR="00D4164C" w:rsidRPr="00AB2B57" w:rsidRDefault="00CE0866" w:rsidP="00AB2B57">
      <w:pPr>
        <w:pStyle w:val="ListParagraph"/>
        <w:numPr>
          <w:ilvl w:val="0"/>
          <w:numId w:val="20"/>
        </w:numPr>
        <w:tabs>
          <w:tab w:val="left" w:pos="-1260"/>
        </w:tabs>
        <w:spacing w:before="120" w:after="0"/>
        <w:rPr>
          <w:rFonts w:ascii="ITC Avant Garde Std Bk" w:hAnsi="ITC Avant Garde Std Bk"/>
          <w:b/>
          <w:color w:val="000000" w:themeColor="text1"/>
          <w:sz w:val="44"/>
          <w:szCs w:val="44"/>
        </w:rPr>
      </w:pPr>
      <w:r>
        <w:rPr>
          <w:rFonts w:ascii="Century" w:hAnsi="Century"/>
          <w:sz w:val="21"/>
          <w:szCs w:val="21"/>
        </w:rPr>
        <w:t>What else can we do to ensure that we are safely browsing the internet</w:t>
      </w:r>
      <w:r w:rsidR="00A02BBC" w:rsidRPr="00D4164C">
        <w:rPr>
          <w:rFonts w:ascii="Century" w:hAnsi="Century"/>
          <w:sz w:val="21"/>
          <w:szCs w:val="21"/>
        </w:rPr>
        <w:t>?</w:t>
      </w:r>
    </w:p>
    <w:p w14:paraId="7646F553" w14:textId="4A8AA06D" w:rsidR="00AB2B57" w:rsidRPr="00D4164C" w:rsidRDefault="00AB2B57" w:rsidP="001B3B4D">
      <w:pPr>
        <w:pStyle w:val="ListParagraph"/>
        <w:numPr>
          <w:ilvl w:val="0"/>
          <w:numId w:val="20"/>
        </w:numPr>
        <w:tabs>
          <w:tab w:val="left" w:pos="-1260"/>
        </w:tabs>
        <w:spacing w:after="0"/>
        <w:rPr>
          <w:rFonts w:ascii="ITC Avant Garde Std Bk" w:hAnsi="ITC Avant Garde Std Bk"/>
          <w:b/>
          <w:color w:val="000000" w:themeColor="text1"/>
          <w:sz w:val="44"/>
          <w:szCs w:val="44"/>
        </w:rPr>
      </w:pPr>
      <w:r>
        <w:rPr>
          <w:rFonts w:ascii="Century" w:hAnsi="Century"/>
          <w:sz w:val="21"/>
          <w:szCs w:val="21"/>
        </w:rPr>
        <w:t xml:space="preserve">If </w:t>
      </w:r>
      <w:r w:rsidR="00CE0866">
        <w:rPr>
          <w:rFonts w:ascii="Century" w:hAnsi="Century"/>
          <w:sz w:val="21"/>
          <w:szCs w:val="21"/>
        </w:rPr>
        <w:t>we encounter any concerns, to whom should we talk</w:t>
      </w:r>
      <w:r>
        <w:rPr>
          <w:rFonts w:ascii="Century" w:hAnsi="Century"/>
          <w:sz w:val="21"/>
          <w:szCs w:val="21"/>
        </w:rPr>
        <w:t>?</w:t>
      </w:r>
    </w:p>
    <w:p w14:paraId="35E6EFB0" w14:textId="1B1FDA6E" w:rsidR="00AB2B57" w:rsidRDefault="00AB2B57" w:rsidP="00D4164C">
      <w:pPr>
        <w:tabs>
          <w:tab w:val="left" w:pos="-1260"/>
        </w:tabs>
        <w:spacing w:after="0"/>
        <w:rPr>
          <w:rFonts w:ascii="ITC Avant Garde Std Bk" w:hAnsi="ITC Avant Garde Std Bk"/>
          <w:b/>
          <w:noProof/>
          <w:color w:val="000000" w:themeColor="text1"/>
          <w:sz w:val="44"/>
          <w:szCs w:val="44"/>
        </w:rPr>
      </w:pPr>
      <w:r>
        <w:rPr>
          <w:rFonts w:ascii="ITC Avant Garde Std Bk" w:hAnsi="ITC Avant Garde Std Bk"/>
          <w:b/>
          <w:noProof/>
          <w:color w:val="000000" w:themeColor="text1"/>
          <w:sz w:val="44"/>
          <w:szCs w:val="44"/>
        </w:rPr>
        <w:br w:type="page"/>
      </w:r>
    </w:p>
    <w:p w14:paraId="0F5CE89D" w14:textId="5D2E9B01" w:rsidR="00A179B0" w:rsidRPr="00D4164C" w:rsidRDefault="0058614C" w:rsidP="00D4164C">
      <w:pPr>
        <w:tabs>
          <w:tab w:val="left" w:pos="-1260"/>
        </w:tabs>
        <w:spacing w:after="0"/>
        <w:rPr>
          <w:rFonts w:ascii="ITC Avant Garde Std Bk" w:hAnsi="ITC Avant Garde Std Bk"/>
          <w:b/>
          <w:noProof/>
          <w:color w:val="000000" w:themeColor="text1"/>
          <w:sz w:val="44"/>
          <w:szCs w:val="44"/>
        </w:rPr>
      </w:pPr>
      <w:r>
        <w:rPr>
          <w:rFonts w:ascii="ITC Avant Garde Std Bk" w:hAnsi="ITC Avant Garde Std Bk"/>
          <w:b/>
          <w:noProof/>
          <w:color w:val="000000" w:themeColor="text1"/>
          <w:sz w:val="44"/>
          <w:szCs w:val="44"/>
        </w:rPr>
        <w:lastRenderedPageBreak/>
        <w:t xml:space="preserve">Safe Internet Browsing </w:t>
      </w:r>
      <w:r>
        <w:rPr>
          <w:rFonts w:ascii="ITC Avant Garde Std Bk" w:hAnsi="ITC Avant Garde Std Bk"/>
          <w:b/>
          <w:noProof/>
          <w:color w:val="000000" w:themeColor="text1"/>
          <w:sz w:val="44"/>
          <w:szCs w:val="44"/>
        </w:rPr>
        <w:br/>
      </w:r>
      <w:r w:rsidR="00734B83" w:rsidRPr="00D4164C">
        <w:rPr>
          <w:rFonts w:ascii="ITC Avant Garde Std Bk" w:hAnsi="ITC Avant Garde Std Bk"/>
          <w:b/>
          <w:color w:val="000000" w:themeColor="text1"/>
          <w:sz w:val="44"/>
          <w:szCs w:val="44"/>
        </w:rPr>
        <w:t>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14:paraId="2D5FB10F" w14:textId="77777777" w:rsidTr="00A872EA">
        <w:tc>
          <w:tcPr>
            <w:tcW w:w="1733" w:type="dxa"/>
            <w:tcBorders>
              <w:right w:val="nil"/>
            </w:tcBorders>
          </w:tcPr>
          <w:p w14:paraId="7A54808F" w14:textId="77777777"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14:paraId="16D4F0A1" w14:textId="77777777"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14:paraId="021FFB93" w14:textId="77777777"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14:paraId="2002FAE4" w14:textId="77777777" w:rsidR="00734B83" w:rsidRPr="00734B83" w:rsidRDefault="00734B83" w:rsidP="00734B83">
            <w:pPr>
              <w:tabs>
                <w:tab w:val="left" w:pos="-1260"/>
              </w:tabs>
              <w:spacing w:before="120"/>
              <w:rPr>
                <w:rFonts w:ascii="Century" w:hAnsi="Century"/>
                <w:color w:val="000000" w:themeColor="text1"/>
                <w:sz w:val="21"/>
                <w:szCs w:val="21"/>
              </w:rPr>
            </w:pPr>
          </w:p>
        </w:tc>
      </w:tr>
      <w:tr w:rsidR="00A872EA" w14:paraId="527EBB96" w14:textId="77777777" w:rsidTr="00A872EA">
        <w:tc>
          <w:tcPr>
            <w:tcW w:w="1733" w:type="dxa"/>
            <w:tcBorders>
              <w:right w:val="nil"/>
            </w:tcBorders>
          </w:tcPr>
          <w:p w14:paraId="4B1847B8" w14:textId="77777777"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14:paraId="7D842B51" w14:textId="77777777" w:rsidR="00A872EA" w:rsidRPr="00734B83" w:rsidRDefault="00A872EA" w:rsidP="00734B83">
            <w:pPr>
              <w:tabs>
                <w:tab w:val="left" w:pos="-1260"/>
              </w:tabs>
              <w:spacing w:before="120"/>
              <w:rPr>
                <w:rFonts w:ascii="Century" w:hAnsi="Century"/>
                <w:color w:val="000000" w:themeColor="text1"/>
                <w:sz w:val="21"/>
                <w:szCs w:val="21"/>
              </w:rPr>
            </w:pPr>
          </w:p>
        </w:tc>
      </w:tr>
    </w:tbl>
    <w:p w14:paraId="62EF3864" w14:textId="77777777" w:rsidR="00734B83" w:rsidRPr="00734B83" w:rsidRDefault="00734B83" w:rsidP="00A179B0">
      <w:pPr>
        <w:tabs>
          <w:tab w:val="left" w:pos="-1260"/>
        </w:tabs>
        <w:spacing w:after="0"/>
        <w:rPr>
          <w:rFonts w:ascii="ITC Avant Garde Std Bk" w:hAnsi="ITC Avant Garde Std Bk"/>
          <w:color w:val="002D62"/>
          <w:sz w:val="21"/>
          <w:szCs w:val="21"/>
        </w:rPr>
      </w:pPr>
    </w:p>
    <w:p w14:paraId="2CF5CAF6" w14:textId="77777777" w:rsidR="004B04AB" w:rsidRPr="004B04AB" w:rsidRDefault="004B04AB" w:rsidP="004B04AB">
      <w:pPr>
        <w:shd w:val="clear" w:color="auto" w:fill="000000" w:themeFill="text1"/>
        <w:tabs>
          <w:tab w:val="left" w:pos="-1260"/>
        </w:tabs>
        <w:spacing w:after="0" w:line="240" w:lineRule="auto"/>
        <w:rPr>
          <w:rFonts w:ascii="ITC Avant Garde Std Bk" w:hAnsi="ITC Avant Garde Std Bk"/>
          <w:b/>
          <w:color w:val="FFCB0A"/>
          <w:sz w:val="21"/>
          <w:szCs w:val="21"/>
        </w:rPr>
      </w:pPr>
      <w:r w:rsidRPr="004B04AB">
        <w:rPr>
          <w:rFonts w:ascii="ITC Avant Garde Std Bk" w:hAnsi="ITC Avant Garde Std Bk"/>
          <w:b/>
          <w:color w:val="FFCB0A"/>
          <w:sz w:val="21"/>
          <w:szCs w:val="21"/>
        </w:rPr>
        <w:t>TRAINING GOALS</w:t>
      </w:r>
    </w:p>
    <w:p w14:paraId="4F569672" w14:textId="77777777" w:rsidR="003766DA" w:rsidRPr="00917E71" w:rsidRDefault="003766DA" w:rsidP="003766DA">
      <w:pPr>
        <w:tabs>
          <w:tab w:val="left" w:pos="-1260"/>
        </w:tabs>
        <w:spacing w:before="120" w:after="0"/>
        <w:rPr>
          <w:rFonts w:ascii="Century" w:hAnsi="Century"/>
          <w:color w:val="000000" w:themeColor="text1"/>
          <w:sz w:val="21"/>
          <w:szCs w:val="21"/>
        </w:rPr>
      </w:pPr>
      <w:r w:rsidRPr="00917E71">
        <w:rPr>
          <w:rFonts w:ascii="Century" w:hAnsi="Century"/>
          <w:color w:val="000000" w:themeColor="text1"/>
          <w:sz w:val="21"/>
          <w:szCs w:val="21"/>
        </w:rPr>
        <w:t>Employees understand what safe browsing is.</w:t>
      </w:r>
    </w:p>
    <w:p w14:paraId="47D66D8D" w14:textId="77777777" w:rsidR="003766DA" w:rsidRDefault="003766DA" w:rsidP="003766DA">
      <w:pPr>
        <w:pStyle w:val="ListParagraph"/>
        <w:numPr>
          <w:ilvl w:val="0"/>
          <w:numId w:val="26"/>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can recognize unsafe links and websites.</w:t>
      </w:r>
    </w:p>
    <w:p w14:paraId="6B5BD2DD" w14:textId="0835A7C6" w:rsidR="00876B90" w:rsidRPr="00876B90" w:rsidRDefault="003766DA" w:rsidP="003766DA">
      <w:pPr>
        <w:pStyle w:val="ListParagraph"/>
        <w:numPr>
          <w:ilvl w:val="0"/>
          <w:numId w:val="26"/>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can avoid unsafe links and websites.</w:t>
      </w:r>
    </w:p>
    <w:p w14:paraId="77555A8C" w14:textId="77777777" w:rsidR="004B04AB" w:rsidRPr="00196CD2" w:rsidRDefault="004B04AB" w:rsidP="004B04A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14:paraId="752A3653" w14:textId="77777777" w:rsidR="003766DA" w:rsidRPr="0064249E" w:rsidRDefault="003766DA" w:rsidP="003766DA">
      <w:pPr>
        <w:pStyle w:val="ListParagraph"/>
        <w:numPr>
          <w:ilvl w:val="0"/>
          <w:numId w:val="11"/>
        </w:numPr>
        <w:tabs>
          <w:tab w:val="left" w:pos="-1260"/>
        </w:tabs>
        <w:spacing w:before="120" w:after="0"/>
        <w:rPr>
          <w:rFonts w:ascii="Century" w:hAnsi="Century"/>
          <w:b/>
          <w:color w:val="000000" w:themeColor="text1"/>
          <w:sz w:val="21"/>
          <w:szCs w:val="21"/>
        </w:rPr>
      </w:pPr>
      <w:r w:rsidRPr="0064249E">
        <w:rPr>
          <w:rFonts w:ascii="Century" w:hAnsi="Century" w:cs="ITC Avant Garde Std Bk Cn"/>
          <w:color w:val="000000"/>
          <w:sz w:val="21"/>
          <w:szCs w:val="21"/>
        </w:rPr>
        <w:t>“Security Tip: Under</w:t>
      </w:r>
      <w:r>
        <w:rPr>
          <w:rFonts w:ascii="Century" w:hAnsi="Century" w:cs="ITC Avant Garde Std Bk Cn"/>
          <w:color w:val="000000"/>
          <w:sz w:val="21"/>
          <w:szCs w:val="21"/>
        </w:rPr>
        <w:t>standing Web Site Certificates,</w:t>
      </w:r>
      <w:r w:rsidRPr="0064249E">
        <w:rPr>
          <w:rFonts w:ascii="Century" w:hAnsi="Century" w:cs="ITC Avant Garde Std Bk Cn"/>
          <w:color w:val="000000"/>
          <w:sz w:val="21"/>
          <w:szCs w:val="21"/>
        </w:rPr>
        <w:t>”</w:t>
      </w:r>
      <w:r>
        <w:rPr>
          <w:rFonts w:ascii="Century" w:hAnsi="Century" w:cs="ITC Avant Garde Std Bk Cn"/>
          <w:color w:val="000000"/>
          <w:sz w:val="21"/>
          <w:szCs w:val="21"/>
        </w:rPr>
        <w:t xml:space="preserve"> United States Computer Emergency Readiness Team, Department of Homeland Security, </w:t>
      </w:r>
      <w:hyperlink r:id="rId11" w:history="1">
        <w:r w:rsidRPr="00C463FC">
          <w:rPr>
            <w:rStyle w:val="Hyperlink"/>
            <w:rFonts w:ascii="Century" w:hAnsi="Century" w:cs="ITC Avant Garde Std Bk Cn"/>
            <w:color w:val="18345C"/>
            <w:sz w:val="21"/>
            <w:szCs w:val="21"/>
          </w:rPr>
          <w:t>US-CERT.gov</w:t>
        </w:r>
      </w:hyperlink>
    </w:p>
    <w:p w14:paraId="6F730164" w14:textId="77777777" w:rsidR="003766DA" w:rsidRPr="0064249E" w:rsidRDefault="003766DA" w:rsidP="003766DA">
      <w:pPr>
        <w:pStyle w:val="ListParagraph"/>
        <w:numPr>
          <w:ilvl w:val="0"/>
          <w:numId w:val="11"/>
        </w:numPr>
        <w:tabs>
          <w:tab w:val="left" w:pos="-1260"/>
        </w:tabs>
        <w:spacing w:after="0"/>
        <w:rPr>
          <w:rFonts w:ascii="Century" w:hAnsi="Century"/>
          <w:b/>
          <w:color w:val="000000" w:themeColor="text1"/>
          <w:sz w:val="21"/>
          <w:szCs w:val="21"/>
        </w:rPr>
      </w:pPr>
      <w:r w:rsidRPr="0064249E">
        <w:rPr>
          <w:rFonts w:ascii="Century" w:hAnsi="Century" w:cs="ITC Avant Garde Std Bk Cn"/>
          <w:color w:val="000000"/>
          <w:sz w:val="21"/>
          <w:szCs w:val="21"/>
        </w:rPr>
        <w:t>“Tips—Safe Browsing</w:t>
      </w:r>
      <w:r>
        <w:rPr>
          <w:rFonts w:ascii="Century" w:hAnsi="Century" w:cs="ITC Avant Garde Std Bk Cn"/>
          <w:color w:val="000000"/>
          <w:sz w:val="21"/>
          <w:szCs w:val="21"/>
        </w:rPr>
        <w:t>,</w:t>
      </w:r>
      <w:r w:rsidRPr="0064249E">
        <w:rPr>
          <w:rFonts w:ascii="Century" w:hAnsi="Century" w:cs="ITC Avant Garde Std Bk Cn"/>
          <w:color w:val="000000"/>
          <w:sz w:val="21"/>
          <w:szCs w:val="21"/>
        </w:rPr>
        <w:t>”</w:t>
      </w:r>
      <w:r>
        <w:rPr>
          <w:rFonts w:ascii="Century" w:hAnsi="Century" w:cs="ITC Avant Garde Std Bk Cn"/>
          <w:color w:val="000000"/>
          <w:sz w:val="21"/>
          <w:szCs w:val="21"/>
        </w:rPr>
        <w:t xml:space="preserve"> United States Computer Emergency Readiness Team, Department of Homeland Security,  </w:t>
      </w:r>
      <w:hyperlink r:id="rId12" w:anchor="safe-browsing" w:history="1">
        <w:r w:rsidRPr="00C463FC">
          <w:rPr>
            <w:rStyle w:val="Hyperlink"/>
            <w:rFonts w:ascii="Century" w:hAnsi="Century" w:cs="ITC Avant Garde Std Bk Cn"/>
            <w:color w:val="18345C"/>
            <w:sz w:val="21"/>
            <w:szCs w:val="21"/>
          </w:rPr>
          <w:t>US-CERT.gov</w:t>
        </w:r>
      </w:hyperlink>
    </w:p>
    <w:p w14:paraId="2BE123EB" w14:textId="2A094141" w:rsidR="00876B90" w:rsidRPr="00337286" w:rsidRDefault="003766DA" w:rsidP="003766DA">
      <w:pPr>
        <w:pStyle w:val="Default"/>
        <w:numPr>
          <w:ilvl w:val="0"/>
          <w:numId w:val="11"/>
        </w:numPr>
        <w:rPr>
          <w:rFonts w:ascii="Century" w:hAnsi="Century"/>
          <w:sz w:val="21"/>
          <w:szCs w:val="21"/>
        </w:rPr>
      </w:pPr>
      <w:r w:rsidRPr="0064249E">
        <w:rPr>
          <w:rFonts w:ascii="Century" w:hAnsi="Century"/>
          <w:sz w:val="21"/>
          <w:szCs w:val="21"/>
        </w:rPr>
        <w:t>“Guidelines on Securing Public Web Servers (NIST special publication 800-44</w:t>
      </w:r>
      <w:r>
        <w:rPr>
          <w:rFonts w:ascii="Century" w:hAnsi="Century"/>
          <w:sz w:val="21"/>
          <w:szCs w:val="21"/>
        </w:rPr>
        <w:t xml:space="preserve"> Version 2</w:t>
      </w:r>
      <w:r w:rsidRPr="0064249E">
        <w:rPr>
          <w:rFonts w:ascii="Century" w:hAnsi="Century"/>
          <w:sz w:val="21"/>
          <w:szCs w:val="21"/>
        </w:rPr>
        <w:t>)</w:t>
      </w:r>
      <w:r>
        <w:rPr>
          <w:rFonts w:ascii="Century" w:hAnsi="Century"/>
          <w:sz w:val="21"/>
          <w:szCs w:val="21"/>
        </w:rPr>
        <w:t>,</w:t>
      </w:r>
      <w:r w:rsidRPr="0064249E">
        <w:rPr>
          <w:rFonts w:ascii="Century" w:hAnsi="Century"/>
          <w:sz w:val="21"/>
          <w:szCs w:val="21"/>
        </w:rPr>
        <w:t>”</w:t>
      </w:r>
      <w:r>
        <w:rPr>
          <w:rFonts w:ascii="Century" w:hAnsi="Century"/>
          <w:sz w:val="21"/>
          <w:szCs w:val="21"/>
        </w:rPr>
        <w:t xml:space="preserve"> National Institute of Standards and Technology, </w:t>
      </w:r>
      <w:hyperlink r:id="rId13" w:history="1">
        <w:r w:rsidRPr="004F5282">
          <w:rPr>
            <w:rStyle w:val="Hyperlink"/>
            <w:rFonts w:ascii="Century" w:hAnsi="Century"/>
            <w:color w:val="18345C"/>
            <w:sz w:val="21"/>
            <w:szCs w:val="21"/>
          </w:rPr>
          <w:t>NIST.gov</w:t>
        </w:r>
      </w:hyperlink>
    </w:p>
    <w:p w14:paraId="6C3D662D" w14:textId="77777777" w:rsidR="004B04AB" w:rsidRPr="004B04AB" w:rsidRDefault="004B04AB" w:rsidP="004B04A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4B04AB">
        <w:rPr>
          <w:rFonts w:ascii="ITC Avant Garde Std Bk" w:hAnsi="ITC Avant Garde Std Bk"/>
          <w:b/>
          <w:color w:val="FFCB0A"/>
          <w:sz w:val="21"/>
          <w:szCs w:val="21"/>
        </w:rPr>
        <w:t>REVIEW</w:t>
      </w:r>
    </w:p>
    <w:p w14:paraId="6FDED4CD" w14:textId="44D73944" w:rsidR="003609CC" w:rsidRDefault="003609CC" w:rsidP="004B04AB">
      <w:pPr>
        <w:tabs>
          <w:tab w:val="left" w:pos="-1260"/>
        </w:tabs>
        <w:spacing w:before="120" w:after="12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14:paraId="2040F8B8" w14:textId="77777777" w:rsidR="005B1A7D" w:rsidRPr="009D5D9B" w:rsidRDefault="005B1A7D" w:rsidP="005B1A7D">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Pr>
          <w:rFonts w:ascii="Century" w:hAnsi="Century"/>
          <w:color w:val="000000" w:themeColor="text1"/>
          <w:sz w:val="21"/>
          <w:szCs w:val="21"/>
        </w:rPr>
        <w:t xml:space="preserve">add </w:t>
      </w:r>
      <w:r w:rsidRPr="009D5D9B">
        <w:rPr>
          <w:rFonts w:ascii="Century" w:hAnsi="Century"/>
          <w:color w:val="000000" w:themeColor="text1"/>
          <w:sz w:val="21"/>
          <w:szCs w:val="21"/>
        </w:rPr>
        <w:t>comments here]</w:t>
      </w:r>
    </w:p>
    <w:p w14:paraId="0FBCB116" w14:textId="77777777" w:rsidR="004B04AB" w:rsidRPr="004B04AB" w:rsidRDefault="004B04AB" w:rsidP="004B04AB">
      <w:pPr>
        <w:tabs>
          <w:tab w:val="left" w:pos="-1260"/>
        </w:tabs>
        <w:rPr>
          <w:rFonts w:ascii="Century" w:hAnsi="Century"/>
          <w:color w:val="000000" w:themeColor="text1"/>
          <w:sz w:val="21"/>
          <w:szCs w:val="21"/>
        </w:rPr>
      </w:pPr>
    </w:p>
    <w:p w14:paraId="5296AD64" w14:textId="58477355" w:rsidR="003609CC" w:rsidRDefault="003609CC" w:rsidP="004B04AB">
      <w:pPr>
        <w:tabs>
          <w:tab w:val="left" w:pos="-1260"/>
        </w:tabs>
        <w:spacing w:after="12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14:paraId="2A2359FF" w14:textId="77777777" w:rsidR="005B1A7D" w:rsidRPr="009D5D9B" w:rsidRDefault="005B1A7D" w:rsidP="005B1A7D">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Pr>
          <w:rFonts w:ascii="Century" w:hAnsi="Century"/>
          <w:color w:val="000000" w:themeColor="text1"/>
          <w:sz w:val="21"/>
          <w:szCs w:val="21"/>
        </w:rPr>
        <w:t xml:space="preserve">add </w:t>
      </w:r>
      <w:r w:rsidRPr="009D5D9B">
        <w:rPr>
          <w:rFonts w:ascii="Century" w:hAnsi="Century"/>
          <w:color w:val="000000" w:themeColor="text1"/>
          <w:sz w:val="21"/>
          <w:szCs w:val="21"/>
        </w:rPr>
        <w:t>comments here]</w:t>
      </w:r>
    </w:p>
    <w:p w14:paraId="482065CF" w14:textId="77777777" w:rsidR="004B04AB" w:rsidRPr="004B04AB" w:rsidRDefault="004B04AB" w:rsidP="004B04AB">
      <w:pPr>
        <w:tabs>
          <w:tab w:val="left" w:pos="-1260"/>
        </w:tabs>
        <w:rPr>
          <w:rFonts w:ascii="Century" w:hAnsi="Century"/>
          <w:color w:val="000000" w:themeColor="text1"/>
          <w:sz w:val="21"/>
          <w:szCs w:val="21"/>
        </w:rPr>
      </w:pPr>
    </w:p>
    <w:p w14:paraId="22564EBF" w14:textId="77777777" w:rsidR="004B04AB" w:rsidRPr="00196CD2" w:rsidRDefault="004B04AB" w:rsidP="004B04AB">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14:paraId="7381EABF" w14:textId="77777777" w:rsidR="00826DF7" w:rsidRPr="009D5D9B" w:rsidRDefault="00826DF7" w:rsidP="00826DF7">
      <w:pPr>
        <w:tabs>
          <w:tab w:val="left" w:pos="-1260"/>
        </w:tabs>
        <w:spacing w:before="120" w:after="0"/>
        <w:rPr>
          <w:rFonts w:ascii="Century" w:hAnsi="Century"/>
          <w:color w:val="000000" w:themeColor="text1"/>
          <w:sz w:val="21"/>
          <w:szCs w:val="21"/>
        </w:rPr>
      </w:pPr>
      <w:r w:rsidRPr="009D5D9B">
        <w:rPr>
          <w:rFonts w:ascii="Century" w:hAnsi="Century"/>
          <w:color w:val="000000" w:themeColor="text1"/>
          <w:sz w:val="21"/>
          <w:szCs w:val="21"/>
        </w:rPr>
        <w:t>[</w:t>
      </w:r>
      <w:r>
        <w:rPr>
          <w:rFonts w:ascii="Century" w:hAnsi="Century"/>
          <w:color w:val="000000" w:themeColor="text1"/>
          <w:sz w:val="21"/>
          <w:szCs w:val="21"/>
        </w:rPr>
        <w:t xml:space="preserve">add </w:t>
      </w:r>
      <w:r w:rsidRPr="009D5D9B">
        <w:rPr>
          <w:rFonts w:ascii="Century" w:hAnsi="Century"/>
          <w:color w:val="000000" w:themeColor="text1"/>
          <w:sz w:val="21"/>
          <w:szCs w:val="21"/>
        </w:rPr>
        <w:t>comments here]</w:t>
      </w:r>
    </w:p>
    <w:p w14:paraId="3D73E7E2" w14:textId="77777777"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14:paraId="229393A8" w14:textId="77777777" w:rsidR="00D9647B" w:rsidRPr="004B04AB" w:rsidRDefault="00D9647B" w:rsidP="00D9647B">
      <w:pPr>
        <w:tabs>
          <w:tab w:val="left" w:pos="-1260"/>
        </w:tabs>
        <w:spacing w:after="0"/>
        <w:rPr>
          <w:rFonts w:ascii="ITC Avant Garde Std Bk" w:hAnsi="ITC Avant Garde Std Bk"/>
          <w:b/>
          <w:color w:val="000000" w:themeColor="text1"/>
          <w:sz w:val="44"/>
          <w:szCs w:val="44"/>
        </w:rPr>
      </w:pPr>
      <w:r w:rsidRPr="004B04AB">
        <w:rPr>
          <w:rFonts w:ascii="ITC Avant Garde Std Bk" w:hAnsi="ITC Avant Garde Std Bk"/>
          <w:b/>
          <w:color w:val="000000" w:themeColor="text1"/>
          <w:sz w:val="44"/>
          <w:szCs w:val="44"/>
        </w:rPr>
        <w:lastRenderedPageBreak/>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14:paraId="522EC8F1" w14:textId="77777777" w:rsidTr="00D9647B">
        <w:trPr>
          <w:trHeight w:val="432"/>
        </w:trPr>
        <w:tc>
          <w:tcPr>
            <w:tcW w:w="1908" w:type="dxa"/>
            <w:tcBorders>
              <w:right w:val="nil"/>
            </w:tcBorders>
            <w:vAlign w:val="center"/>
          </w:tcPr>
          <w:p w14:paraId="1294639C"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14:paraId="61BE0766" w14:textId="004843F7" w:rsidR="00D9647B" w:rsidRPr="00734B83" w:rsidRDefault="003766DA" w:rsidP="000B4CF1">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Safe Internet Browsing</w:t>
            </w:r>
            <w:bookmarkStart w:id="0" w:name="_GoBack"/>
            <w:bookmarkEnd w:id="0"/>
          </w:p>
        </w:tc>
      </w:tr>
      <w:tr w:rsidR="00D9647B" w14:paraId="2921773C" w14:textId="77777777" w:rsidTr="00D9647B">
        <w:trPr>
          <w:trHeight w:val="413"/>
        </w:trPr>
        <w:tc>
          <w:tcPr>
            <w:tcW w:w="1908" w:type="dxa"/>
            <w:tcBorders>
              <w:right w:val="nil"/>
            </w:tcBorders>
            <w:vAlign w:val="center"/>
          </w:tcPr>
          <w:p w14:paraId="67DFAD2D"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14:paraId="0B037935" w14:textId="77777777"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14:paraId="1F4DA246" w14:textId="77777777"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14:paraId="00571DDE" w14:textId="77777777" w:rsidR="00D9647B" w:rsidRPr="00734B83" w:rsidRDefault="00D9647B" w:rsidP="00D9647B">
            <w:pPr>
              <w:tabs>
                <w:tab w:val="left" w:pos="-1260"/>
              </w:tabs>
              <w:spacing w:before="120"/>
              <w:rPr>
                <w:rFonts w:ascii="Century" w:hAnsi="Century"/>
                <w:color w:val="000000" w:themeColor="text1"/>
                <w:sz w:val="21"/>
                <w:szCs w:val="21"/>
              </w:rPr>
            </w:pPr>
          </w:p>
        </w:tc>
      </w:tr>
    </w:tbl>
    <w:p w14:paraId="03E80B60" w14:textId="77777777"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4B04AB" w:rsidRPr="00D9647B" w14:paraId="4622232E" w14:textId="77777777" w:rsidTr="004B04AB">
        <w:trPr>
          <w:trHeight w:val="341"/>
        </w:trPr>
        <w:tc>
          <w:tcPr>
            <w:tcW w:w="5395" w:type="dxa"/>
            <w:tcBorders>
              <w:right w:val="single" w:sz="4" w:space="0" w:color="FFFFFF" w:themeColor="background1"/>
            </w:tcBorders>
            <w:shd w:val="clear" w:color="auto" w:fill="000000" w:themeFill="text1"/>
            <w:vAlign w:val="center"/>
          </w:tcPr>
          <w:p w14:paraId="75E1BF4B" w14:textId="77777777" w:rsidR="004B04AB" w:rsidRPr="00942831" w:rsidRDefault="004B04AB" w:rsidP="0036366B">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395" w:type="dxa"/>
            <w:tcBorders>
              <w:left w:val="single" w:sz="4" w:space="0" w:color="FFFFFF" w:themeColor="background1"/>
            </w:tcBorders>
            <w:shd w:val="clear" w:color="auto" w:fill="000000" w:themeFill="text1"/>
            <w:vAlign w:val="center"/>
          </w:tcPr>
          <w:p w14:paraId="7074A671" w14:textId="77777777" w:rsidR="004B04AB" w:rsidRPr="00D9647B" w:rsidRDefault="004B04AB" w:rsidP="0036366B">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14:paraId="5925A937" w14:textId="77777777" w:rsidTr="004B04AB">
        <w:tc>
          <w:tcPr>
            <w:tcW w:w="5395" w:type="dxa"/>
          </w:tcPr>
          <w:p w14:paraId="1475A6EA"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09116D5"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24DCE18D" w14:textId="77777777" w:rsidTr="004B04AB">
        <w:tc>
          <w:tcPr>
            <w:tcW w:w="5395" w:type="dxa"/>
          </w:tcPr>
          <w:p w14:paraId="14D999E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AF1AF3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C5AE5C" w14:textId="77777777" w:rsidTr="004B04AB">
        <w:tc>
          <w:tcPr>
            <w:tcW w:w="5395" w:type="dxa"/>
          </w:tcPr>
          <w:p w14:paraId="48C593C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EC3CE1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91C9D2D" w14:textId="77777777" w:rsidTr="004B04AB">
        <w:tc>
          <w:tcPr>
            <w:tcW w:w="5395" w:type="dxa"/>
          </w:tcPr>
          <w:p w14:paraId="72BEB1C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8B6D52B"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66EAE08A" w14:textId="77777777" w:rsidTr="004B04AB">
        <w:tc>
          <w:tcPr>
            <w:tcW w:w="5395" w:type="dxa"/>
          </w:tcPr>
          <w:p w14:paraId="19C696E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298B1D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84A043" w14:textId="77777777" w:rsidTr="004B04AB">
        <w:tc>
          <w:tcPr>
            <w:tcW w:w="5395" w:type="dxa"/>
          </w:tcPr>
          <w:p w14:paraId="5BB4F5C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4844F555"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BEFA950" w14:textId="77777777" w:rsidTr="004B04AB">
        <w:tc>
          <w:tcPr>
            <w:tcW w:w="5395" w:type="dxa"/>
          </w:tcPr>
          <w:p w14:paraId="3304F0C6"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95ABE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DE0EAD3" w14:textId="77777777" w:rsidTr="004B04AB">
        <w:tc>
          <w:tcPr>
            <w:tcW w:w="5395" w:type="dxa"/>
          </w:tcPr>
          <w:p w14:paraId="043F1BF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42155B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FBAB7B8" w14:textId="77777777" w:rsidTr="004B04AB">
        <w:tc>
          <w:tcPr>
            <w:tcW w:w="5395" w:type="dxa"/>
          </w:tcPr>
          <w:p w14:paraId="089D68B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9C7C419"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612F2D4" w14:textId="77777777" w:rsidTr="004B04AB">
        <w:tc>
          <w:tcPr>
            <w:tcW w:w="5395" w:type="dxa"/>
          </w:tcPr>
          <w:p w14:paraId="5926D00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41069F1D"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23C5F96" w14:textId="77777777" w:rsidTr="004B04AB">
        <w:tc>
          <w:tcPr>
            <w:tcW w:w="5395" w:type="dxa"/>
          </w:tcPr>
          <w:p w14:paraId="0FFA79F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172504F8"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29905E" w14:textId="77777777" w:rsidTr="004B04AB">
        <w:tc>
          <w:tcPr>
            <w:tcW w:w="5395" w:type="dxa"/>
          </w:tcPr>
          <w:p w14:paraId="612BA786"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2C6BC1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B870A81" w14:textId="77777777" w:rsidTr="004B04AB">
        <w:tc>
          <w:tcPr>
            <w:tcW w:w="5395" w:type="dxa"/>
          </w:tcPr>
          <w:p w14:paraId="3E946F3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7A8D2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8DB5C87" w14:textId="77777777" w:rsidTr="004B04AB">
        <w:tc>
          <w:tcPr>
            <w:tcW w:w="5395" w:type="dxa"/>
          </w:tcPr>
          <w:p w14:paraId="06AAED2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659A9F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7878377" w14:textId="77777777" w:rsidTr="004B04AB">
        <w:tc>
          <w:tcPr>
            <w:tcW w:w="5395" w:type="dxa"/>
          </w:tcPr>
          <w:p w14:paraId="3279660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64D1E1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5F17C3" w14:textId="77777777" w:rsidTr="004B04AB">
        <w:tc>
          <w:tcPr>
            <w:tcW w:w="5395" w:type="dxa"/>
          </w:tcPr>
          <w:p w14:paraId="74CB277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0B726FA"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AE0C9FE" w14:textId="77777777" w:rsidTr="004B04AB">
        <w:tc>
          <w:tcPr>
            <w:tcW w:w="5395" w:type="dxa"/>
          </w:tcPr>
          <w:p w14:paraId="441F96F7"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AEF56C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E9FF748" w14:textId="77777777" w:rsidTr="004B04AB">
        <w:tc>
          <w:tcPr>
            <w:tcW w:w="5395" w:type="dxa"/>
          </w:tcPr>
          <w:p w14:paraId="3CB1C381"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AA6087A"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3E98362" w14:textId="77777777" w:rsidTr="004B04AB">
        <w:tc>
          <w:tcPr>
            <w:tcW w:w="5395" w:type="dxa"/>
          </w:tcPr>
          <w:p w14:paraId="79DE3927"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D438F9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FE17F87" w14:textId="77777777" w:rsidTr="004B04AB">
        <w:tc>
          <w:tcPr>
            <w:tcW w:w="5395" w:type="dxa"/>
          </w:tcPr>
          <w:p w14:paraId="3061F80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976066E"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688FAEC" w14:textId="77777777" w:rsidTr="004B04AB">
        <w:tc>
          <w:tcPr>
            <w:tcW w:w="5395" w:type="dxa"/>
          </w:tcPr>
          <w:p w14:paraId="08E6488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0578CE2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587285D4" w14:textId="77777777" w:rsidTr="004B04AB">
        <w:tc>
          <w:tcPr>
            <w:tcW w:w="5395" w:type="dxa"/>
          </w:tcPr>
          <w:p w14:paraId="500ED9EB"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4CAF05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D2B8D98" w14:textId="77777777" w:rsidTr="004B04AB">
        <w:tc>
          <w:tcPr>
            <w:tcW w:w="5395" w:type="dxa"/>
          </w:tcPr>
          <w:p w14:paraId="3C850283"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5BE360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1E6CA54" w14:textId="77777777" w:rsidTr="004B04AB">
        <w:tc>
          <w:tcPr>
            <w:tcW w:w="5395" w:type="dxa"/>
          </w:tcPr>
          <w:p w14:paraId="0AE4055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8AEB87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4925C02F" w14:textId="77777777" w:rsidTr="004B04AB">
        <w:tc>
          <w:tcPr>
            <w:tcW w:w="5395" w:type="dxa"/>
          </w:tcPr>
          <w:p w14:paraId="5DECB4FB"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CE7F16D"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45913EC" w14:textId="77777777" w:rsidTr="004B04AB">
        <w:tc>
          <w:tcPr>
            <w:tcW w:w="5395" w:type="dxa"/>
          </w:tcPr>
          <w:p w14:paraId="484A9FE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1E4DF57"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066AAA90" w14:textId="77777777" w:rsidTr="004B04AB">
        <w:tc>
          <w:tcPr>
            <w:tcW w:w="5395" w:type="dxa"/>
          </w:tcPr>
          <w:p w14:paraId="185E46BD"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3CC79D4"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1F25F819" w14:textId="77777777" w:rsidTr="004B04AB">
        <w:tc>
          <w:tcPr>
            <w:tcW w:w="5395" w:type="dxa"/>
          </w:tcPr>
          <w:p w14:paraId="451E033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2B6D6770"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7805D3E" w14:textId="77777777" w:rsidTr="004B04AB">
        <w:tc>
          <w:tcPr>
            <w:tcW w:w="5395" w:type="dxa"/>
          </w:tcPr>
          <w:p w14:paraId="0EABAAB5"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6AC08A23"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B7F3E20" w14:textId="77777777" w:rsidTr="004B04AB">
        <w:tc>
          <w:tcPr>
            <w:tcW w:w="5395" w:type="dxa"/>
          </w:tcPr>
          <w:p w14:paraId="12860F62"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3C08DFD2"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3BDA7EFF" w14:textId="77777777" w:rsidTr="004B04AB">
        <w:tc>
          <w:tcPr>
            <w:tcW w:w="5395" w:type="dxa"/>
          </w:tcPr>
          <w:p w14:paraId="1B7F2C5E"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78D5C459"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4AF622F1" w14:textId="77777777" w:rsidTr="004B04AB">
        <w:tc>
          <w:tcPr>
            <w:tcW w:w="5395" w:type="dxa"/>
          </w:tcPr>
          <w:p w14:paraId="4846CF6F"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5F90A426" w14:textId="77777777" w:rsidR="00D9647B" w:rsidRPr="00D9647B" w:rsidRDefault="00D9647B" w:rsidP="00D9647B">
            <w:pPr>
              <w:tabs>
                <w:tab w:val="left" w:pos="-1260"/>
              </w:tabs>
              <w:rPr>
                <w:rFonts w:ascii="Century" w:hAnsi="Century"/>
                <w:color w:val="000000" w:themeColor="text1"/>
                <w:sz w:val="28"/>
                <w:szCs w:val="28"/>
              </w:rPr>
            </w:pPr>
          </w:p>
        </w:tc>
      </w:tr>
      <w:tr w:rsidR="00D9647B" w:rsidRPr="00D9647B" w14:paraId="77D18ABE" w14:textId="77777777" w:rsidTr="004B04AB">
        <w:tc>
          <w:tcPr>
            <w:tcW w:w="5395" w:type="dxa"/>
          </w:tcPr>
          <w:p w14:paraId="5FA748EC" w14:textId="77777777" w:rsidR="00D9647B" w:rsidRPr="00D9647B" w:rsidRDefault="00D9647B" w:rsidP="00D9647B">
            <w:pPr>
              <w:tabs>
                <w:tab w:val="left" w:pos="-1260"/>
              </w:tabs>
              <w:rPr>
                <w:rFonts w:ascii="Century" w:hAnsi="Century"/>
                <w:color w:val="000000" w:themeColor="text1"/>
                <w:sz w:val="28"/>
                <w:szCs w:val="28"/>
              </w:rPr>
            </w:pPr>
          </w:p>
        </w:tc>
        <w:tc>
          <w:tcPr>
            <w:tcW w:w="5395" w:type="dxa"/>
          </w:tcPr>
          <w:p w14:paraId="2FA5699D" w14:textId="77777777" w:rsidR="00D9647B" w:rsidRPr="00D9647B" w:rsidRDefault="00D9647B" w:rsidP="00D9647B">
            <w:pPr>
              <w:tabs>
                <w:tab w:val="left" w:pos="-1260"/>
              </w:tabs>
              <w:rPr>
                <w:rFonts w:ascii="Century" w:hAnsi="Century"/>
                <w:color w:val="000000" w:themeColor="text1"/>
                <w:sz w:val="28"/>
                <w:szCs w:val="28"/>
              </w:rPr>
            </w:pPr>
          </w:p>
        </w:tc>
      </w:tr>
    </w:tbl>
    <w:p w14:paraId="3CC48BA4" w14:textId="77777777"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45242A">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C4EBE" w14:textId="77777777" w:rsidR="001A3B72" w:rsidRDefault="001A3B72" w:rsidP="005A1F9F">
      <w:pPr>
        <w:spacing w:after="0" w:line="240" w:lineRule="auto"/>
      </w:pPr>
      <w:r>
        <w:separator/>
      </w:r>
    </w:p>
  </w:endnote>
  <w:endnote w:type="continuationSeparator" w:id="0">
    <w:p w14:paraId="2258CD5F" w14:textId="77777777" w:rsidR="001A3B72" w:rsidRDefault="001A3B72"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Cn">
    <w:panose1 w:val="020B0406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E00002AF" w:usb1="5000E07B"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14:paraId="2FFBCB53" w14:textId="1E2CF479"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3766DA">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3766DA">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14:paraId="69B3F030" w14:textId="349581C1"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902F3" w14:textId="77777777" w:rsidR="001A3B72" w:rsidRDefault="001A3B72" w:rsidP="005A1F9F">
      <w:pPr>
        <w:spacing w:after="0" w:line="240" w:lineRule="auto"/>
      </w:pPr>
      <w:r>
        <w:separator/>
      </w:r>
    </w:p>
  </w:footnote>
  <w:footnote w:type="continuationSeparator" w:id="0">
    <w:p w14:paraId="15AAB8C6" w14:textId="77777777" w:rsidR="001A3B72" w:rsidRDefault="001A3B72"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E3390"/>
    <w:multiLevelType w:val="hybridMultilevel"/>
    <w:tmpl w:val="27D8E13A"/>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D14DB2"/>
    <w:multiLevelType w:val="hybridMultilevel"/>
    <w:tmpl w:val="D450962A"/>
    <w:lvl w:ilvl="0" w:tplc="F312971E">
      <w:start w:val="1"/>
      <w:numFmt w:val="bullet"/>
      <w:lvlText w:val=""/>
      <w:lvlJc w:val="left"/>
      <w:pPr>
        <w:ind w:left="360" w:hanging="360"/>
      </w:pPr>
      <w:rPr>
        <w:rFonts w:ascii="Symbol" w:hAnsi="Symbol" w:hint="default"/>
        <w:color w:val="D0A3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96653A"/>
    <w:multiLevelType w:val="hybridMultilevel"/>
    <w:tmpl w:val="4C3608E8"/>
    <w:lvl w:ilvl="0" w:tplc="0960F5AE">
      <w:start w:val="1"/>
      <w:numFmt w:val="bullet"/>
      <w:lvlText w:val=""/>
      <w:lvlJc w:val="left"/>
      <w:pPr>
        <w:ind w:left="360" w:hanging="360"/>
      </w:pPr>
      <w:rPr>
        <w:rFonts w:ascii="Symbol" w:hAnsi="Symbol" w:hint="default"/>
        <w:color w:val="005FAE"/>
      </w:rPr>
    </w:lvl>
    <w:lvl w:ilvl="1" w:tplc="3DB6CB06">
      <w:start w:val="1"/>
      <w:numFmt w:val="bullet"/>
      <w:lvlText w:val="o"/>
      <w:lvlJc w:val="left"/>
      <w:pPr>
        <w:ind w:left="1080" w:hanging="360"/>
      </w:pPr>
      <w:rPr>
        <w:rFonts w:ascii="Courier New" w:hAnsi="Courier New" w:hint="default"/>
        <w:color w:val="FFCB0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1D7B03"/>
    <w:multiLevelType w:val="hybridMultilevel"/>
    <w:tmpl w:val="DD9AF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C04A91"/>
    <w:multiLevelType w:val="hybridMultilevel"/>
    <w:tmpl w:val="D0107CA2"/>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2F5F8B"/>
    <w:multiLevelType w:val="hybridMultilevel"/>
    <w:tmpl w:val="4534494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D74637"/>
    <w:multiLevelType w:val="hybridMultilevel"/>
    <w:tmpl w:val="01AA0DA0"/>
    <w:lvl w:ilvl="0" w:tplc="F312971E">
      <w:start w:val="1"/>
      <w:numFmt w:val="bullet"/>
      <w:lvlText w:val=""/>
      <w:lvlJc w:val="left"/>
      <w:pPr>
        <w:ind w:left="360" w:hanging="360"/>
      </w:pPr>
      <w:rPr>
        <w:rFonts w:ascii="Symbol" w:hAnsi="Symbol" w:hint="default"/>
        <w:color w:val="D0A3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2F74A7"/>
    <w:multiLevelType w:val="hybridMultilevel"/>
    <w:tmpl w:val="FB046D12"/>
    <w:lvl w:ilvl="0" w:tplc="F312971E">
      <w:start w:val="1"/>
      <w:numFmt w:val="bullet"/>
      <w:lvlText w:val=""/>
      <w:lvlJc w:val="left"/>
      <w:pPr>
        <w:ind w:left="360" w:hanging="360"/>
      </w:pPr>
      <w:rPr>
        <w:rFonts w:ascii="Symbol" w:hAnsi="Symbol" w:hint="default"/>
        <w:color w:val="D0A300"/>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7E186F"/>
    <w:multiLevelType w:val="hybridMultilevel"/>
    <w:tmpl w:val="1B981840"/>
    <w:lvl w:ilvl="0" w:tplc="F312971E">
      <w:start w:val="1"/>
      <w:numFmt w:val="bullet"/>
      <w:lvlText w:val=""/>
      <w:lvlJc w:val="left"/>
      <w:pPr>
        <w:ind w:left="360" w:hanging="360"/>
      </w:pPr>
      <w:rPr>
        <w:rFonts w:ascii="Symbol" w:hAnsi="Symbol" w:hint="default"/>
        <w:color w:val="D0A3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BA2020"/>
    <w:multiLevelType w:val="hybridMultilevel"/>
    <w:tmpl w:val="07BAE94A"/>
    <w:lvl w:ilvl="0" w:tplc="0960F5AE">
      <w:start w:val="1"/>
      <w:numFmt w:val="bullet"/>
      <w:lvlText w:val=""/>
      <w:lvlJc w:val="left"/>
      <w:pPr>
        <w:ind w:left="360" w:hanging="360"/>
      </w:pPr>
      <w:rPr>
        <w:rFonts w:ascii="Symbol" w:hAnsi="Symbol" w:hint="default"/>
        <w:color w:val="005FAE"/>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843522"/>
    <w:multiLevelType w:val="hybridMultilevel"/>
    <w:tmpl w:val="2898BB3C"/>
    <w:lvl w:ilvl="0" w:tplc="F312971E">
      <w:start w:val="1"/>
      <w:numFmt w:val="bullet"/>
      <w:lvlText w:val=""/>
      <w:lvlJc w:val="left"/>
      <w:pPr>
        <w:ind w:left="360" w:hanging="360"/>
      </w:pPr>
      <w:rPr>
        <w:rFonts w:ascii="Symbol" w:hAnsi="Symbol" w:hint="default"/>
        <w:color w:val="D0A3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D6830"/>
    <w:multiLevelType w:val="hybridMultilevel"/>
    <w:tmpl w:val="B236790A"/>
    <w:lvl w:ilvl="0" w:tplc="5606A718">
      <w:start w:val="1"/>
      <w:numFmt w:val="bullet"/>
      <w:lvlText w:val=""/>
      <w:lvlJc w:val="left"/>
      <w:pPr>
        <w:ind w:left="360" w:hanging="360"/>
      </w:pPr>
      <w:rPr>
        <w:rFonts w:ascii="Symbol" w:hAnsi="Symbol" w:hint="default"/>
        <w:color w:val="005FAE"/>
        <w:sz w:val="20"/>
      </w:rPr>
    </w:lvl>
    <w:lvl w:ilvl="1" w:tplc="3DB6CB06">
      <w:start w:val="1"/>
      <w:numFmt w:val="bullet"/>
      <w:lvlText w:val="o"/>
      <w:lvlJc w:val="left"/>
      <w:pPr>
        <w:ind w:left="1080" w:hanging="360"/>
      </w:pPr>
      <w:rPr>
        <w:rFonts w:ascii="Courier New" w:hAnsi="Courier New" w:hint="default"/>
        <w:color w:val="FFCB0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315C6A"/>
    <w:multiLevelType w:val="hybridMultilevel"/>
    <w:tmpl w:val="23745DA4"/>
    <w:lvl w:ilvl="0" w:tplc="F312971E">
      <w:start w:val="1"/>
      <w:numFmt w:val="bullet"/>
      <w:lvlText w:val=""/>
      <w:lvlJc w:val="left"/>
      <w:pPr>
        <w:ind w:left="720" w:hanging="360"/>
      </w:pPr>
      <w:rPr>
        <w:rFonts w:ascii="Symbol" w:hAnsi="Symbol" w:hint="default"/>
        <w:color w:val="D0A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145F5"/>
    <w:multiLevelType w:val="hybridMultilevel"/>
    <w:tmpl w:val="20E66CC6"/>
    <w:lvl w:ilvl="0" w:tplc="F312971E">
      <w:start w:val="1"/>
      <w:numFmt w:val="bullet"/>
      <w:lvlText w:val=""/>
      <w:lvlJc w:val="left"/>
      <w:pPr>
        <w:ind w:left="360" w:hanging="360"/>
      </w:pPr>
      <w:rPr>
        <w:rFonts w:ascii="Symbol" w:hAnsi="Symbol" w:hint="default"/>
        <w:color w:val="D0A300"/>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605E92"/>
    <w:multiLevelType w:val="hybridMultilevel"/>
    <w:tmpl w:val="9CFCE3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AC472C"/>
    <w:multiLevelType w:val="hybridMultilevel"/>
    <w:tmpl w:val="4ADAF34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02030D"/>
    <w:multiLevelType w:val="hybridMultilevel"/>
    <w:tmpl w:val="4CD6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B6B5A"/>
    <w:multiLevelType w:val="hybridMultilevel"/>
    <w:tmpl w:val="EB663884"/>
    <w:lvl w:ilvl="0" w:tplc="8BA60206">
      <w:start w:val="1"/>
      <w:numFmt w:val="decimal"/>
      <w:lvlText w:val="%1."/>
      <w:lvlJc w:val="left"/>
      <w:pPr>
        <w:ind w:left="720" w:hanging="360"/>
      </w:pPr>
      <w:rPr>
        <w:rFonts w:hint="default"/>
        <w:b/>
        <w:i w:val="0"/>
        <w:color w:val="005FA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75C8D"/>
    <w:multiLevelType w:val="hybridMultilevel"/>
    <w:tmpl w:val="52E210AC"/>
    <w:lvl w:ilvl="0" w:tplc="F312971E">
      <w:start w:val="1"/>
      <w:numFmt w:val="bullet"/>
      <w:lvlText w:val=""/>
      <w:lvlJc w:val="left"/>
      <w:pPr>
        <w:ind w:left="360" w:hanging="360"/>
      </w:pPr>
      <w:rPr>
        <w:rFonts w:ascii="Symbol" w:hAnsi="Symbol" w:hint="default"/>
        <w:color w:val="D0A3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071B67"/>
    <w:multiLevelType w:val="hybridMultilevel"/>
    <w:tmpl w:val="F5E02A9C"/>
    <w:lvl w:ilvl="0" w:tplc="0960F5AE">
      <w:start w:val="1"/>
      <w:numFmt w:val="bullet"/>
      <w:lvlText w:val=""/>
      <w:lvlJc w:val="left"/>
      <w:pPr>
        <w:ind w:left="360" w:hanging="360"/>
      </w:pPr>
      <w:rPr>
        <w:rFonts w:ascii="Symbol" w:hAnsi="Symbol" w:hint="default"/>
        <w:color w:val="005FA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5D10CE"/>
    <w:multiLevelType w:val="hybridMultilevel"/>
    <w:tmpl w:val="70EEE0D6"/>
    <w:lvl w:ilvl="0" w:tplc="C9927416">
      <w:start w:val="1"/>
      <w:numFmt w:val="decimal"/>
      <w:lvlText w:val="%1."/>
      <w:lvlJc w:val="left"/>
      <w:pPr>
        <w:ind w:left="360" w:hanging="360"/>
      </w:pPr>
      <w:rPr>
        <w:rFonts w:ascii="ITC Avant Garde Std Bk Cn" w:hAnsi="ITC Avant Garde Std Bk Cn" w:hint="default"/>
        <w:b/>
        <w:i w:val="0"/>
        <w:color w:val="DEAE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592571"/>
    <w:multiLevelType w:val="hybridMultilevel"/>
    <w:tmpl w:val="21AAD432"/>
    <w:lvl w:ilvl="0" w:tplc="F312971E">
      <w:start w:val="1"/>
      <w:numFmt w:val="bullet"/>
      <w:lvlText w:val=""/>
      <w:lvlJc w:val="left"/>
      <w:pPr>
        <w:ind w:left="360" w:hanging="360"/>
      </w:pPr>
      <w:rPr>
        <w:rFonts w:ascii="Symbol" w:hAnsi="Symbol" w:hint="default"/>
        <w:color w:val="D0A300"/>
      </w:rPr>
    </w:lvl>
    <w:lvl w:ilvl="1" w:tplc="9D0A0E94">
      <w:start w:val="1"/>
      <w:numFmt w:val="bullet"/>
      <w:lvlText w:val="o"/>
      <w:lvlJc w:val="left"/>
      <w:pPr>
        <w:ind w:left="1080" w:hanging="360"/>
      </w:pPr>
      <w:rPr>
        <w:rFonts w:ascii="Courier New" w:hAnsi="Courier New" w:hint="default"/>
        <w:color w:val="005F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CC0ECC"/>
    <w:multiLevelType w:val="hybridMultilevel"/>
    <w:tmpl w:val="51D832D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7C0A0B"/>
    <w:multiLevelType w:val="hybridMultilevel"/>
    <w:tmpl w:val="DC868332"/>
    <w:lvl w:ilvl="0" w:tplc="F312971E">
      <w:start w:val="1"/>
      <w:numFmt w:val="bullet"/>
      <w:lvlText w:val=""/>
      <w:lvlJc w:val="left"/>
      <w:pPr>
        <w:ind w:left="720" w:hanging="360"/>
      </w:pPr>
      <w:rPr>
        <w:rFonts w:ascii="Symbol" w:hAnsi="Symbol" w:hint="default"/>
        <w:color w:val="D0A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FE17A9"/>
    <w:multiLevelType w:val="hybridMultilevel"/>
    <w:tmpl w:val="AB6AAA8A"/>
    <w:lvl w:ilvl="0" w:tplc="0960F5AE">
      <w:start w:val="1"/>
      <w:numFmt w:val="bullet"/>
      <w:lvlText w:val=""/>
      <w:lvlJc w:val="left"/>
      <w:pPr>
        <w:ind w:left="360" w:hanging="360"/>
      </w:pPr>
      <w:rPr>
        <w:rFonts w:ascii="Symbol" w:hAnsi="Symbol" w:hint="default"/>
        <w:color w:val="005FAE"/>
      </w:rPr>
    </w:lvl>
    <w:lvl w:ilvl="1" w:tplc="3DB6CB06">
      <w:start w:val="1"/>
      <w:numFmt w:val="bullet"/>
      <w:lvlText w:val="o"/>
      <w:lvlJc w:val="left"/>
      <w:pPr>
        <w:ind w:left="1080" w:hanging="360"/>
      </w:pPr>
      <w:rPr>
        <w:rFonts w:ascii="Courier New" w:hAnsi="Courier New" w:hint="default"/>
        <w:color w:val="FFCB0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EF7655"/>
    <w:multiLevelType w:val="hybridMultilevel"/>
    <w:tmpl w:val="0F1C1A76"/>
    <w:lvl w:ilvl="0" w:tplc="5606A718">
      <w:start w:val="1"/>
      <w:numFmt w:val="bullet"/>
      <w:lvlText w:val=""/>
      <w:lvlJc w:val="left"/>
      <w:pPr>
        <w:ind w:left="360" w:hanging="360"/>
      </w:pPr>
      <w:rPr>
        <w:rFonts w:ascii="Symbol" w:hAnsi="Symbol" w:hint="default"/>
        <w:color w:val="005FAE"/>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4"/>
  </w:num>
  <w:num w:numId="4">
    <w:abstractNumId w:val="13"/>
  </w:num>
  <w:num w:numId="5">
    <w:abstractNumId w:val="23"/>
  </w:num>
  <w:num w:numId="6">
    <w:abstractNumId w:val="5"/>
  </w:num>
  <w:num w:numId="7">
    <w:abstractNumId w:val="27"/>
  </w:num>
  <w:num w:numId="8">
    <w:abstractNumId w:val="31"/>
  </w:num>
  <w:num w:numId="9">
    <w:abstractNumId w:val="29"/>
  </w:num>
  <w:num w:numId="10">
    <w:abstractNumId w:val="20"/>
  </w:num>
  <w:num w:numId="11">
    <w:abstractNumId w:val="22"/>
  </w:num>
  <w:num w:numId="12">
    <w:abstractNumId w:val="4"/>
  </w:num>
  <w:num w:numId="13">
    <w:abstractNumId w:val="24"/>
  </w:num>
  <w:num w:numId="14">
    <w:abstractNumId w:val="21"/>
  </w:num>
  <w:num w:numId="15">
    <w:abstractNumId w:val="7"/>
  </w:num>
  <w:num w:numId="16">
    <w:abstractNumId w:val="19"/>
  </w:num>
  <w:num w:numId="17">
    <w:abstractNumId w:val="18"/>
  </w:num>
  <w:num w:numId="18">
    <w:abstractNumId w:val="11"/>
  </w:num>
  <w:num w:numId="19">
    <w:abstractNumId w:val="6"/>
  </w:num>
  <w:num w:numId="20">
    <w:abstractNumId w:val="12"/>
  </w:num>
  <w:num w:numId="21">
    <w:abstractNumId w:val="17"/>
  </w:num>
  <w:num w:numId="22">
    <w:abstractNumId w:val="3"/>
  </w:num>
  <w:num w:numId="23">
    <w:abstractNumId w:val="9"/>
  </w:num>
  <w:num w:numId="24">
    <w:abstractNumId w:val="26"/>
  </w:num>
  <w:num w:numId="25">
    <w:abstractNumId w:val="30"/>
  </w:num>
  <w:num w:numId="26">
    <w:abstractNumId w:val="2"/>
  </w:num>
  <w:num w:numId="27">
    <w:abstractNumId w:val="25"/>
  </w:num>
  <w:num w:numId="28">
    <w:abstractNumId w:val="16"/>
  </w:num>
  <w:num w:numId="29">
    <w:abstractNumId w:val="8"/>
  </w:num>
  <w:num w:numId="30">
    <w:abstractNumId w:val="28"/>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E7"/>
    <w:rsid w:val="0001519D"/>
    <w:rsid w:val="000152F4"/>
    <w:rsid w:val="00020A8B"/>
    <w:rsid w:val="00023A01"/>
    <w:rsid w:val="00075B0A"/>
    <w:rsid w:val="000B4269"/>
    <w:rsid w:val="000B4CF1"/>
    <w:rsid w:val="000F23B7"/>
    <w:rsid w:val="0012234E"/>
    <w:rsid w:val="00124320"/>
    <w:rsid w:val="001276DE"/>
    <w:rsid w:val="0014263D"/>
    <w:rsid w:val="001468D7"/>
    <w:rsid w:val="0015698C"/>
    <w:rsid w:val="00156E8A"/>
    <w:rsid w:val="00194834"/>
    <w:rsid w:val="001A3B72"/>
    <w:rsid w:val="001F0DBC"/>
    <w:rsid w:val="001F51E7"/>
    <w:rsid w:val="0020046F"/>
    <w:rsid w:val="0020562B"/>
    <w:rsid w:val="00207D18"/>
    <w:rsid w:val="0021084B"/>
    <w:rsid w:val="00211539"/>
    <w:rsid w:val="0022317F"/>
    <w:rsid w:val="002332DE"/>
    <w:rsid w:val="002337C5"/>
    <w:rsid w:val="00250CB2"/>
    <w:rsid w:val="00286625"/>
    <w:rsid w:val="00286C7D"/>
    <w:rsid w:val="00287366"/>
    <w:rsid w:val="002A5567"/>
    <w:rsid w:val="002B2C15"/>
    <w:rsid w:val="002D53A2"/>
    <w:rsid w:val="002E63A3"/>
    <w:rsid w:val="003077A7"/>
    <w:rsid w:val="00317BBF"/>
    <w:rsid w:val="00337286"/>
    <w:rsid w:val="003609CC"/>
    <w:rsid w:val="003766DA"/>
    <w:rsid w:val="00384930"/>
    <w:rsid w:val="003A3ECD"/>
    <w:rsid w:val="003E1DE3"/>
    <w:rsid w:val="003E49C4"/>
    <w:rsid w:val="003F1879"/>
    <w:rsid w:val="003F6DE4"/>
    <w:rsid w:val="00421B10"/>
    <w:rsid w:val="004377A2"/>
    <w:rsid w:val="0045242A"/>
    <w:rsid w:val="00454F3B"/>
    <w:rsid w:val="004835DD"/>
    <w:rsid w:val="004A240A"/>
    <w:rsid w:val="004A6BC7"/>
    <w:rsid w:val="004B04AB"/>
    <w:rsid w:val="004C1A18"/>
    <w:rsid w:val="004D7E89"/>
    <w:rsid w:val="004F206B"/>
    <w:rsid w:val="004F509A"/>
    <w:rsid w:val="00500554"/>
    <w:rsid w:val="00502BD6"/>
    <w:rsid w:val="00510D9A"/>
    <w:rsid w:val="005150DA"/>
    <w:rsid w:val="005367B9"/>
    <w:rsid w:val="0058614C"/>
    <w:rsid w:val="005A1F9F"/>
    <w:rsid w:val="005B1A7D"/>
    <w:rsid w:val="005E6120"/>
    <w:rsid w:val="00634077"/>
    <w:rsid w:val="006348E1"/>
    <w:rsid w:val="00642C04"/>
    <w:rsid w:val="00645069"/>
    <w:rsid w:val="0064615F"/>
    <w:rsid w:val="00655CAD"/>
    <w:rsid w:val="00656FD9"/>
    <w:rsid w:val="00665E41"/>
    <w:rsid w:val="0066701C"/>
    <w:rsid w:val="00667850"/>
    <w:rsid w:val="00675695"/>
    <w:rsid w:val="0067623E"/>
    <w:rsid w:val="006B5E9F"/>
    <w:rsid w:val="006C30DB"/>
    <w:rsid w:val="006E0B2B"/>
    <w:rsid w:val="00712757"/>
    <w:rsid w:val="00713040"/>
    <w:rsid w:val="0072325F"/>
    <w:rsid w:val="00732BA4"/>
    <w:rsid w:val="00734B83"/>
    <w:rsid w:val="0074206C"/>
    <w:rsid w:val="007509C0"/>
    <w:rsid w:val="00754999"/>
    <w:rsid w:val="00763F1A"/>
    <w:rsid w:val="00771BBB"/>
    <w:rsid w:val="007778A6"/>
    <w:rsid w:val="00777FC0"/>
    <w:rsid w:val="007A4484"/>
    <w:rsid w:val="007D1059"/>
    <w:rsid w:val="007D1166"/>
    <w:rsid w:val="007D253E"/>
    <w:rsid w:val="007F7D9C"/>
    <w:rsid w:val="007F7F48"/>
    <w:rsid w:val="00801434"/>
    <w:rsid w:val="00803FFC"/>
    <w:rsid w:val="0081142B"/>
    <w:rsid w:val="00826753"/>
    <w:rsid w:val="00826DF7"/>
    <w:rsid w:val="0085762A"/>
    <w:rsid w:val="00871DEC"/>
    <w:rsid w:val="00876B90"/>
    <w:rsid w:val="00885AFE"/>
    <w:rsid w:val="00886AFA"/>
    <w:rsid w:val="0089005E"/>
    <w:rsid w:val="008B7D7D"/>
    <w:rsid w:val="008D43FF"/>
    <w:rsid w:val="008D59BE"/>
    <w:rsid w:val="00904F1E"/>
    <w:rsid w:val="0091281A"/>
    <w:rsid w:val="009137BC"/>
    <w:rsid w:val="009418B6"/>
    <w:rsid w:val="0095079E"/>
    <w:rsid w:val="00954434"/>
    <w:rsid w:val="00954790"/>
    <w:rsid w:val="00995E6B"/>
    <w:rsid w:val="009A4FF3"/>
    <w:rsid w:val="009B536B"/>
    <w:rsid w:val="009F0B8F"/>
    <w:rsid w:val="009F7C1C"/>
    <w:rsid w:val="00A02BBC"/>
    <w:rsid w:val="00A17325"/>
    <w:rsid w:val="00A179B0"/>
    <w:rsid w:val="00A22F37"/>
    <w:rsid w:val="00A872EA"/>
    <w:rsid w:val="00A97312"/>
    <w:rsid w:val="00AB2B57"/>
    <w:rsid w:val="00AB38BB"/>
    <w:rsid w:val="00AD55AF"/>
    <w:rsid w:val="00AD62E7"/>
    <w:rsid w:val="00B1218A"/>
    <w:rsid w:val="00B202BE"/>
    <w:rsid w:val="00B421EC"/>
    <w:rsid w:val="00B52916"/>
    <w:rsid w:val="00B6083D"/>
    <w:rsid w:val="00B704AC"/>
    <w:rsid w:val="00B916E7"/>
    <w:rsid w:val="00BA57E7"/>
    <w:rsid w:val="00BB43F9"/>
    <w:rsid w:val="00BD3371"/>
    <w:rsid w:val="00BE2791"/>
    <w:rsid w:val="00BE3CAB"/>
    <w:rsid w:val="00BE7DBC"/>
    <w:rsid w:val="00BF1211"/>
    <w:rsid w:val="00BF6B50"/>
    <w:rsid w:val="00C05B2F"/>
    <w:rsid w:val="00C15172"/>
    <w:rsid w:val="00C177BF"/>
    <w:rsid w:val="00C43EAA"/>
    <w:rsid w:val="00C452FC"/>
    <w:rsid w:val="00C5212C"/>
    <w:rsid w:val="00C55430"/>
    <w:rsid w:val="00C600CB"/>
    <w:rsid w:val="00C72A91"/>
    <w:rsid w:val="00C81D77"/>
    <w:rsid w:val="00C81E24"/>
    <w:rsid w:val="00C956C4"/>
    <w:rsid w:val="00CB49C4"/>
    <w:rsid w:val="00CE0866"/>
    <w:rsid w:val="00CE3B14"/>
    <w:rsid w:val="00CE6DAD"/>
    <w:rsid w:val="00CF036A"/>
    <w:rsid w:val="00D077C4"/>
    <w:rsid w:val="00D118C9"/>
    <w:rsid w:val="00D35EE1"/>
    <w:rsid w:val="00D4164C"/>
    <w:rsid w:val="00D4185D"/>
    <w:rsid w:val="00D439DF"/>
    <w:rsid w:val="00D670EC"/>
    <w:rsid w:val="00D872A9"/>
    <w:rsid w:val="00D9647B"/>
    <w:rsid w:val="00DD3275"/>
    <w:rsid w:val="00DF6465"/>
    <w:rsid w:val="00E158EE"/>
    <w:rsid w:val="00E26613"/>
    <w:rsid w:val="00E322CF"/>
    <w:rsid w:val="00E450C3"/>
    <w:rsid w:val="00E511B3"/>
    <w:rsid w:val="00E7223B"/>
    <w:rsid w:val="00E837DB"/>
    <w:rsid w:val="00E90089"/>
    <w:rsid w:val="00E9115F"/>
    <w:rsid w:val="00EF05BE"/>
    <w:rsid w:val="00EF2919"/>
    <w:rsid w:val="00F03715"/>
    <w:rsid w:val="00F06409"/>
    <w:rsid w:val="00F273F6"/>
    <w:rsid w:val="00F30EC5"/>
    <w:rsid w:val="00F336F5"/>
    <w:rsid w:val="00F36762"/>
    <w:rsid w:val="00F5483A"/>
    <w:rsid w:val="00F624C2"/>
    <w:rsid w:val="00F6756C"/>
    <w:rsid w:val="00F94D01"/>
    <w:rsid w:val="00FA7159"/>
    <w:rsid w:val="00FB7D55"/>
    <w:rsid w:val="00FE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4BCF366"/>
  <w15:docId w15:val="{DB6D0E0F-3DB1-4B88-B1AD-FD9480F7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 w:type="paragraph" w:customStyle="1" w:styleId="Default">
    <w:name w:val="Default"/>
    <w:rsid w:val="004F206B"/>
    <w:pPr>
      <w:autoSpaceDE w:val="0"/>
      <w:autoSpaceDN w:val="0"/>
      <w:adjustRightInd w:val="0"/>
      <w:spacing w:after="0" w:line="240" w:lineRule="auto"/>
    </w:pPr>
    <w:rPr>
      <w:rFonts w:ascii="ITC Avant Garde Std Bk Cn" w:hAnsi="ITC Avant Garde Std Bk Cn" w:cs="ITC Avant Garde Std Bk Cn"/>
      <w:color w:val="000000"/>
      <w:sz w:val="24"/>
      <w:szCs w:val="24"/>
    </w:rPr>
  </w:style>
  <w:style w:type="character" w:customStyle="1" w:styleId="A5">
    <w:name w:val="A5"/>
    <w:uiPriority w:val="99"/>
    <w:rsid w:val="004F206B"/>
    <w:rPr>
      <w:rFonts w:cs="ITC Avant Garde Std Bk Cn"/>
      <w:color w:val="000000"/>
    </w:rPr>
  </w:style>
  <w:style w:type="character" w:styleId="FollowedHyperlink">
    <w:name w:val="FollowedHyperlink"/>
    <w:basedOn w:val="DefaultParagraphFont"/>
    <w:uiPriority w:val="99"/>
    <w:semiHidden/>
    <w:unhideWhenUsed/>
    <w:rsid w:val="009B5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vlpubs.nist.gov/nistpubs/Legacy/SP/nistspecialpublication800-44ver2.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s-cert.gov/ncas/tip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cert.gov/ncas/tips/ST05-01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indberg\Desktop\Quick%20Take%20script%20template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script template_2019</Template>
  <TotalTime>8</TotalTime>
  <Pages>4</Pages>
  <Words>853</Words>
  <Characters>4799</Characters>
  <Application>Microsoft Office Word</Application>
  <DocSecurity>0</DocSecurity>
  <Lines>149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Lindberg</dc:creator>
  <cp:lastModifiedBy>Heather Larson-Blakestad</cp:lastModifiedBy>
  <cp:revision>5</cp:revision>
  <cp:lastPrinted>2024-09-09T14:31:00Z</cp:lastPrinted>
  <dcterms:created xsi:type="dcterms:W3CDTF">2024-09-11T13:46:00Z</dcterms:created>
  <dcterms:modified xsi:type="dcterms:W3CDTF">2024-09-11T13:54:00Z</dcterms:modified>
</cp:coreProperties>
</file>